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ind w:hanging="418"/>
        <w:jc w:val="center"/>
        <w:rPr>
          <w:rFonts w:ascii="黑体" w:eastAsia="黑体" w:cs="黑体"/>
          <w:bCs/>
          <w:sz w:val="36"/>
          <w:szCs w:val="36"/>
          <w:lang w:val="zh-CN"/>
        </w:rPr>
      </w:pPr>
      <w:r>
        <w:rPr>
          <w:rFonts w:hint="eastAsia" w:ascii="黑体" w:eastAsia="黑体" w:cs="黑体"/>
          <w:bCs/>
          <w:sz w:val="36"/>
          <w:szCs w:val="36"/>
          <w:lang w:val="zh-CN"/>
        </w:rPr>
        <w:t>关于举办南京农业大学第三届“丰泽农牧杯”</w:t>
      </w:r>
    </w:p>
    <w:p>
      <w:pPr>
        <w:autoSpaceDE w:val="0"/>
        <w:autoSpaceDN w:val="0"/>
        <w:adjustRightInd w:val="0"/>
        <w:spacing w:line="520" w:lineRule="exact"/>
        <w:ind w:hanging="418"/>
        <w:jc w:val="center"/>
        <w:rPr>
          <w:rFonts w:hint="eastAsia" w:ascii="仿宋_GB2312" w:hAnsi="宋体" w:eastAsia="仿宋_GB2312" w:cs="宋体"/>
          <w:sz w:val="30"/>
          <w:szCs w:val="30"/>
        </w:rPr>
      </w:pPr>
      <w:r>
        <w:rPr>
          <w:rFonts w:hint="eastAsia" w:ascii="黑体" w:eastAsia="黑体" w:cs="黑体"/>
          <w:bCs/>
          <w:sz w:val="36"/>
          <w:szCs w:val="36"/>
          <w:lang w:val="zh-CN"/>
        </w:rPr>
        <w:t>生态畜牧场规划设计大赛的通知</w:t>
      </w:r>
    </w:p>
    <w:p>
      <w:pPr>
        <w:pStyle w:val="5"/>
        <w:tabs>
          <w:tab w:val="left" w:pos="4320"/>
          <w:tab w:val="left" w:pos="4500"/>
        </w:tabs>
        <w:adjustRightInd w:val="0"/>
        <w:spacing w:line="520" w:lineRule="exact"/>
        <w:ind w:firstLine="600"/>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 xml:space="preserve">为进一步推进南京农业大学学风建设及实践教学改革，加强南农学子专业技能和实践动手能力的培养，全面提高大学生的综合素质，经研究，特举办南京农业大学第三届生态畜牧场规划设计大赛。现将具体事宜通知如下： </w:t>
      </w:r>
    </w:p>
    <w:p>
      <w:pPr>
        <w:autoSpaceDE w:val="0"/>
        <w:autoSpaceDN w:val="0"/>
        <w:adjustRightIn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一、活动主题</w:t>
      </w:r>
    </w:p>
    <w:p>
      <w:pPr>
        <w:adjustRightIn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“科学规划 健康养殖 生态畜牧”</w:t>
      </w:r>
    </w:p>
    <w:p>
      <w:pPr>
        <w:autoSpaceDE w:val="0"/>
        <w:autoSpaceDN w:val="0"/>
        <w:adjustRightIn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二、活动组织</w:t>
      </w:r>
    </w:p>
    <w:p>
      <w:pPr>
        <w:adjustRightInd w:val="0"/>
        <w:spacing w:line="520" w:lineRule="exact"/>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主办：共青团南京农业大学委员会</w:t>
      </w:r>
    </w:p>
    <w:p>
      <w:pPr>
        <w:adjustRightInd w:val="0"/>
        <w:spacing w:line="520" w:lineRule="exact"/>
        <w:ind w:firstLine="1500" w:firstLineChars="500"/>
        <w:rPr>
          <w:rFonts w:hint="eastAsia" w:ascii="仿宋_GB2312" w:hAnsi="宋体" w:eastAsia="仿宋_GB2312" w:cs="宋体"/>
          <w:sz w:val="30"/>
          <w:szCs w:val="30"/>
        </w:rPr>
      </w:pPr>
      <w:r>
        <w:rPr>
          <w:rFonts w:hint="eastAsia" w:ascii="仿宋_GB2312" w:hAnsi="宋体" w:eastAsia="仿宋_GB2312" w:cs="宋体"/>
          <w:sz w:val="30"/>
          <w:szCs w:val="30"/>
        </w:rPr>
        <w:t>南京农业大学教务处</w:t>
      </w:r>
      <w:bookmarkStart w:id="0" w:name="_GoBack"/>
      <w:bookmarkEnd w:id="0"/>
    </w:p>
    <w:p>
      <w:pPr>
        <w:adjustRightInd w:val="0"/>
        <w:spacing w:line="520" w:lineRule="exact"/>
        <w:ind w:firstLine="1500" w:firstLineChars="500"/>
        <w:rPr>
          <w:rFonts w:hint="eastAsia" w:ascii="仿宋_GB2312" w:hAnsi="宋体" w:eastAsia="仿宋_GB2312" w:cs="宋体"/>
          <w:sz w:val="30"/>
          <w:szCs w:val="30"/>
        </w:rPr>
      </w:pPr>
      <w:r>
        <w:rPr>
          <w:rFonts w:hint="eastAsia" w:ascii="仿宋_GB2312" w:hAnsi="宋体" w:eastAsia="仿宋_GB2312" w:cs="宋体"/>
          <w:sz w:val="30"/>
          <w:szCs w:val="30"/>
        </w:rPr>
        <w:t>福建丰泽农牧饲料有限公司</w:t>
      </w:r>
    </w:p>
    <w:p>
      <w:pPr>
        <w:adjustRightInd w:val="0"/>
        <w:spacing w:line="520" w:lineRule="exact"/>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承办：共青团南京农业大学动物科技学院委员会</w:t>
      </w:r>
    </w:p>
    <w:p>
      <w:pPr>
        <w:autoSpaceDE w:val="0"/>
        <w:autoSpaceDN w:val="0"/>
        <w:adjustRightIn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三、参赛对象：</w:t>
      </w:r>
    </w:p>
    <w:p>
      <w:pPr>
        <w:adjustRightIn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南京农业大学全体在校研究生、本科生</w:t>
      </w:r>
    </w:p>
    <w:p>
      <w:pPr>
        <w:autoSpaceDE w:val="0"/>
        <w:autoSpaceDN w:val="0"/>
        <w:adjustRightIn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四、比赛时间</w:t>
      </w:r>
    </w:p>
    <w:p>
      <w:pPr>
        <w:adjustRightIn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2018年4月——2018年5月，具体时间安排如下：</w:t>
      </w:r>
    </w:p>
    <w:tbl>
      <w:tblPr>
        <w:tblStyle w:val="4"/>
        <w:tblW w:w="7729" w:type="dxa"/>
        <w:jc w:val="center"/>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69"/>
        <w:gridCol w:w="3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jc w:val="center"/>
        </w:trPr>
        <w:tc>
          <w:tcPr>
            <w:tcW w:w="3869" w:type="dxa"/>
            <w:vAlign w:val="center"/>
          </w:tcPr>
          <w:p>
            <w:pPr>
              <w:snapToGrid w:val="0"/>
              <w:jc w:val="center"/>
              <w:rPr>
                <w:rFonts w:ascii="宋体" w:hAnsi="宋体"/>
                <w:b/>
                <w:sz w:val="28"/>
                <w:szCs w:val="28"/>
              </w:rPr>
            </w:pPr>
            <w:r>
              <w:rPr>
                <w:rFonts w:hint="eastAsia" w:ascii="宋体" w:hAnsi="宋体"/>
                <w:b/>
                <w:sz w:val="28"/>
                <w:szCs w:val="28"/>
              </w:rPr>
              <w:t>竞赛环节</w:t>
            </w:r>
          </w:p>
        </w:tc>
        <w:tc>
          <w:tcPr>
            <w:tcW w:w="3860" w:type="dxa"/>
            <w:vAlign w:val="center"/>
          </w:tcPr>
          <w:p>
            <w:pPr>
              <w:snapToGrid w:val="0"/>
              <w:jc w:val="center"/>
              <w:rPr>
                <w:rFonts w:ascii="宋体" w:hAnsi="宋体"/>
                <w:b/>
                <w:sz w:val="28"/>
                <w:szCs w:val="28"/>
              </w:rPr>
            </w:pPr>
            <w:r>
              <w:rPr>
                <w:rFonts w:hint="eastAsia" w:ascii="宋体" w:hAnsi="宋体"/>
                <w:b/>
                <w:sz w:val="28"/>
                <w:szCs w:val="28"/>
              </w:rPr>
              <w:t>时间（暂定）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jc w:val="center"/>
        </w:trPr>
        <w:tc>
          <w:tcPr>
            <w:tcW w:w="3869" w:type="dxa"/>
            <w:vAlign w:val="center"/>
          </w:tcPr>
          <w:p>
            <w:pPr>
              <w:snapToGrid w:val="0"/>
              <w:jc w:val="center"/>
              <w:rPr>
                <w:rFonts w:ascii="宋体" w:hAnsi="宋体"/>
                <w:sz w:val="28"/>
                <w:szCs w:val="28"/>
              </w:rPr>
            </w:pPr>
            <w:r>
              <w:rPr>
                <w:rFonts w:hint="eastAsia" w:ascii="宋体" w:hAnsi="宋体"/>
                <w:sz w:val="28"/>
                <w:szCs w:val="28"/>
              </w:rPr>
              <w:t>比赛报名</w:t>
            </w:r>
          </w:p>
        </w:tc>
        <w:tc>
          <w:tcPr>
            <w:tcW w:w="3860" w:type="dxa"/>
            <w:vAlign w:val="center"/>
          </w:tcPr>
          <w:p>
            <w:pPr>
              <w:snapToGrid w:val="0"/>
              <w:jc w:val="center"/>
              <w:rPr>
                <w:rFonts w:ascii="宋体" w:hAnsi="宋体"/>
                <w:sz w:val="28"/>
                <w:szCs w:val="28"/>
              </w:rPr>
            </w:pPr>
            <w:r>
              <w:rPr>
                <w:rFonts w:hint="eastAsia" w:ascii="宋体" w:hAnsi="宋体"/>
                <w:sz w:val="28"/>
                <w:szCs w:val="28"/>
              </w:rPr>
              <w:t>3月30日前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jc w:val="center"/>
        </w:trPr>
        <w:tc>
          <w:tcPr>
            <w:tcW w:w="3869" w:type="dxa"/>
            <w:vAlign w:val="center"/>
          </w:tcPr>
          <w:p>
            <w:pPr>
              <w:snapToGrid w:val="0"/>
              <w:jc w:val="center"/>
              <w:rPr>
                <w:rFonts w:ascii="宋体" w:hAnsi="宋体"/>
                <w:sz w:val="28"/>
                <w:szCs w:val="28"/>
              </w:rPr>
            </w:pPr>
            <w:r>
              <w:rPr>
                <w:rFonts w:hint="eastAsia" w:ascii="宋体" w:hAnsi="宋体"/>
                <w:sz w:val="28"/>
                <w:szCs w:val="28"/>
              </w:rPr>
              <w:t>赛前培训</w:t>
            </w:r>
          </w:p>
        </w:tc>
        <w:tc>
          <w:tcPr>
            <w:tcW w:w="3860" w:type="dxa"/>
            <w:vAlign w:val="center"/>
          </w:tcPr>
          <w:p>
            <w:pPr>
              <w:snapToGrid w:val="0"/>
              <w:jc w:val="center"/>
              <w:rPr>
                <w:rFonts w:ascii="宋体" w:hAnsi="宋体"/>
                <w:sz w:val="28"/>
                <w:szCs w:val="28"/>
              </w:rPr>
            </w:pPr>
            <w:r>
              <w:rPr>
                <w:rFonts w:hint="eastAsia" w:ascii="宋体" w:hAnsi="宋体"/>
                <w:sz w:val="28"/>
                <w:szCs w:val="28"/>
              </w:rPr>
              <w:t>4月8-10日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jc w:val="center"/>
        </w:trPr>
        <w:tc>
          <w:tcPr>
            <w:tcW w:w="3869" w:type="dxa"/>
            <w:vAlign w:val="center"/>
          </w:tcPr>
          <w:p>
            <w:pPr>
              <w:snapToGrid w:val="0"/>
              <w:jc w:val="center"/>
              <w:rPr>
                <w:rFonts w:ascii="宋体" w:hAnsi="宋体"/>
                <w:sz w:val="28"/>
                <w:szCs w:val="28"/>
              </w:rPr>
            </w:pPr>
            <w:r>
              <w:rPr>
                <w:rFonts w:hint="eastAsia" w:ascii="宋体" w:hAnsi="宋体"/>
                <w:sz w:val="28"/>
                <w:szCs w:val="28"/>
              </w:rPr>
              <w:t>基地实地考察</w:t>
            </w:r>
          </w:p>
        </w:tc>
        <w:tc>
          <w:tcPr>
            <w:tcW w:w="3860" w:type="dxa"/>
            <w:vAlign w:val="center"/>
          </w:tcPr>
          <w:p>
            <w:pPr>
              <w:snapToGrid w:val="0"/>
              <w:jc w:val="center"/>
              <w:rPr>
                <w:rFonts w:ascii="宋体" w:hAnsi="宋体"/>
                <w:sz w:val="28"/>
                <w:szCs w:val="28"/>
              </w:rPr>
            </w:pPr>
            <w:r>
              <w:rPr>
                <w:rFonts w:hint="eastAsia" w:ascii="宋体" w:hAnsi="宋体"/>
                <w:sz w:val="28"/>
                <w:szCs w:val="28"/>
              </w:rPr>
              <w:t>4月14-15日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jc w:val="center"/>
        </w:trPr>
        <w:tc>
          <w:tcPr>
            <w:tcW w:w="3869" w:type="dxa"/>
            <w:vAlign w:val="center"/>
          </w:tcPr>
          <w:p>
            <w:pPr>
              <w:snapToGrid w:val="0"/>
              <w:jc w:val="center"/>
              <w:rPr>
                <w:rFonts w:ascii="宋体" w:hAnsi="宋体"/>
                <w:sz w:val="28"/>
                <w:szCs w:val="28"/>
              </w:rPr>
            </w:pPr>
            <w:r>
              <w:rPr>
                <w:rFonts w:hint="eastAsia" w:ascii="宋体" w:hAnsi="宋体"/>
                <w:sz w:val="28"/>
                <w:szCs w:val="28"/>
              </w:rPr>
              <w:t>提交初赛作品</w:t>
            </w:r>
          </w:p>
        </w:tc>
        <w:tc>
          <w:tcPr>
            <w:tcW w:w="3860" w:type="dxa"/>
            <w:vAlign w:val="center"/>
          </w:tcPr>
          <w:p>
            <w:pPr>
              <w:snapToGrid w:val="0"/>
              <w:jc w:val="center"/>
              <w:rPr>
                <w:rFonts w:ascii="宋体" w:hAnsi="宋体"/>
                <w:sz w:val="28"/>
                <w:szCs w:val="28"/>
              </w:rPr>
            </w:pPr>
            <w:r>
              <w:rPr>
                <w:rFonts w:hint="eastAsia" w:ascii="宋体" w:hAnsi="宋体"/>
                <w:sz w:val="28"/>
                <w:szCs w:val="28"/>
              </w:rPr>
              <w:t>4月27日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jc w:val="center"/>
        </w:trPr>
        <w:tc>
          <w:tcPr>
            <w:tcW w:w="3869" w:type="dxa"/>
            <w:vAlign w:val="center"/>
          </w:tcPr>
          <w:p>
            <w:pPr>
              <w:snapToGrid w:val="0"/>
              <w:jc w:val="center"/>
              <w:rPr>
                <w:rFonts w:ascii="宋体" w:hAnsi="宋体"/>
                <w:sz w:val="28"/>
                <w:szCs w:val="28"/>
              </w:rPr>
            </w:pPr>
            <w:r>
              <w:rPr>
                <w:rFonts w:hint="eastAsia" w:ascii="宋体" w:hAnsi="宋体"/>
                <w:sz w:val="28"/>
                <w:szCs w:val="28"/>
              </w:rPr>
              <w:t>初审</w:t>
            </w:r>
          </w:p>
        </w:tc>
        <w:tc>
          <w:tcPr>
            <w:tcW w:w="3860" w:type="dxa"/>
            <w:vAlign w:val="center"/>
          </w:tcPr>
          <w:p>
            <w:pPr>
              <w:snapToGrid w:val="0"/>
              <w:jc w:val="center"/>
              <w:rPr>
                <w:rFonts w:ascii="宋体" w:hAnsi="宋体"/>
                <w:sz w:val="28"/>
                <w:szCs w:val="28"/>
              </w:rPr>
            </w:pPr>
            <w:r>
              <w:rPr>
                <w:rFonts w:hint="eastAsia" w:ascii="宋体" w:hAnsi="宋体"/>
                <w:sz w:val="28"/>
                <w:szCs w:val="28"/>
              </w:rPr>
              <w:t>5月11日前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jc w:val="center"/>
        </w:trPr>
        <w:tc>
          <w:tcPr>
            <w:tcW w:w="3869" w:type="dxa"/>
            <w:vAlign w:val="center"/>
          </w:tcPr>
          <w:p>
            <w:pPr>
              <w:snapToGrid w:val="0"/>
              <w:jc w:val="center"/>
              <w:rPr>
                <w:rFonts w:ascii="宋体" w:hAnsi="宋体"/>
                <w:sz w:val="28"/>
                <w:szCs w:val="28"/>
              </w:rPr>
            </w:pPr>
            <w:r>
              <w:rPr>
                <w:rFonts w:hint="eastAsia" w:ascii="宋体" w:hAnsi="宋体"/>
                <w:sz w:val="28"/>
                <w:szCs w:val="28"/>
              </w:rPr>
              <w:t>决赛队伍公布</w:t>
            </w:r>
          </w:p>
        </w:tc>
        <w:tc>
          <w:tcPr>
            <w:tcW w:w="3860" w:type="dxa"/>
            <w:vAlign w:val="center"/>
          </w:tcPr>
          <w:p>
            <w:pPr>
              <w:snapToGrid w:val="0"/>
              <w:jc w:val="center"/>
              <w:rPr>
                <w:rFonts w:ascii="宋体" w:hAnsi="宋体"/>
                <w:sz w:val="28"/>
                <w:szCs w:val="28"/>
              </w:rPr>
            </w:pPr>
            <w:r>
              <w:rPr>
                <w:rFonts w:hint="eastAsia" w:ascii="宋体" w:hAnsi="宋体"/>
                <w:sz w:val="28"/>
                <w:szCs w:val="28"/>
              </w:rPr>
              <w:t>5月14日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jc w:val="center"/>
        </w:trPr>
        <w:tc>
          <w:tcPr>
            <w:tcW w:w="3869" w:type="dxa"/>
            <w:vAlign w:val="center"/>
          </w:tcPr>
          <w:p>
            <w:pPr>
              <w:snapToGrid w:val="0"/>
              <w:jc w:val="center"/>
              <w:rPr>
                <w:rFonts w:ascii="宋体" w:hAnsi="宋体"/>
                <w:sz w:val="28"/>
                <w:szCs w:val="28"/>
              </w:rPr>
            </w:pPr>
            <w:r>
              <w:rPr>
                <w:rFonts w:hint="eastAsia" w:ascii="宋体" w:hAnsi="宋体"/>
                <w:sz w:val="28"/>
                <w:szCs w:val="28"/>
              </w:rPr>
              <w:t>决赛暨颁奖典礼</w:t>
            </w:r>
          </w:p>
        </w:tc>
        <w:tc>
          <w:tcPr>
            <w:tcW w:w="3860" w:type="dxa"/>
            <w:vAlign w:val="center"/>
          </w:tcPr>
          <w:p>
            <w:pPr>
              <w:snapToGrid w:val="0"/>
              <w:jc w:val="center"/>
              <w:rPr>
                <w:rFonts w:ascii="宋体" w:hAnsi="宋体"/>
                <w:sz w:val="28"/>
                <w:szCs w:val="28"/>
              </w:rPr>
            </w:pPr>
            <w:r>
              <w:rPr>
                <w:rFonts w:hint="eastAsia" w:ascii="宋体" w:hAnsi="宋体"/>
                <w:sz w:val="28"/>
                <w:szCs w:val="28"/>
              </w:rPr>
              <w:t>5月31日</w:t>
            </w:r>
          </w:p>
        </w:tc>
      </w:tr>
    </w:tbl>
    <w:p>
      <w:pPr>
        <w:autoSpaceDE w:val="0"/>
        <w:autoSpaceDN w:val="0"/>
        <w:adjustRightInd w:val="0"/>
        <w:spacing w:line="520" w:lineRule="exact"/>
        <w:ind w:firstLine="600" w:firstLineChars="200"/>
        <w:rPr>
          <w:rFonts w:ascii="黑体" w:hAnsi="黑体" w:eastAsia="黑体"/>
          <w:sz w:val="30"/>
          <w:szCs w:val="30"/>
        </w:rPr>
      </w:pPr>
      <w:r>
        <w:rPr>
          <w:rFonts w:hint="eastAsia" w:ascii="黑体" w:hAnsi="黑体" w:eastAsia="黑体"/>
          <w:sz w:val="30"/>
          <w:szCs w:val="30"/>
        </w:rPr>
        <w:t>五、参赛形式及评审</w:t>
      </w:r>
    </w:p>
    <w:p>
      <w:pPr>
        <w:adjustRightInd w:val="0"/>
        <w:snapToGrid w:val="0"/>
        <w:spacing w:line="520" w:lineRule="exact"/>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 xml:space="preserve"> </w:t>
      </w:r>
      <w:r>
        <w:rPr>
          <w:rFonts w:ascii="仿宋_GB2312" w:hAnsi="宋体" w:eastAsia="仿宋_GB2312"/>
          <w:sz w:val="30"/>
          <w:szCs w:val="30"/>
        </w:rPr>
        <w:t>参赛者以</w:t>
      </w:r>
      <w:r>
        <w:rPr>
          <w:rFonts w:hint="eastAsia" w:ascii="仿宋_GB2312" w:hAnsi="宋体" w:eastAsia="仿宋_GB2312"/>
          <w:sz w:val="30"/>
          <w:szCs w:val="30"/>
        </w:rPr>
        <w:t>生态畜牧场</w:t>
      </w:r>
      <w:r>
        <w:rPr>
          <w:rFonts w:ascii="仿宋_GB2312" w:hAnsi="宋体" w:eastAsia="仿宋_GB2312"/>
          <w:sz w:val="30"/>
          <w:szCs w:val="30"/>
        </w:rPr>
        <w:t>规划团队形式参赛，团队人数</w:t>
      </w:r>
      <w:r>
        <w:rPr>
          <w:rFonts w:hint="eastAsia" w:ascii="仿宋_GB2312" w:hAnsi="宋体" w:eastAsia="仿宋_GB2312"/>
          <w:sz w:val="30"/>
          <w:szCs w:val="30"/>
        </w:rPr>
        <w:t>为4～7</w:t>
      </w:r>
      <w:r>
        <w:rPr>
          <w:rFonts w:ascii="仿宋_GB2312" w:hAnsi="宋体" w:eastAsia="仿宋_GB2312"/>
          <w:sz w:val="30"/>
          <w:szCs w:val="30"/>
        </w:rPr>
        <w:t>人</w:t>
      </w:r>
      <w:r>
        <w:rPr>
          <w:rFonts w:hint="eastAsia" w:ascii="仿宋_GB2312" w:hAnsi="宋体" w:eastAsia="仿宋_GB2312"/>
          <w:sz w:val="30"/>
          <w:szCs w:val="30"/>
        </w:rPr>
        <w:t>。</w:t>
      </w:r>
      <w:r>
        <w:rPr>
          <w:rFonts w:ascii="仿宋_GB2312" w:hAnsi="宋体" w:eastAsia="仿宋_GB2312"/>
          <w:sz w:val="30"/>
          <w:szCs w:val="30"/>
        </w:rPr>
        <w:t>建议参赛者自行组成学科</w:t>
      </w:r>
      <w:r>
        <w:rPr>
          <w:rFonts w:hint="eastAsia" w:ascii="仿宋_GB2312" w:hAnsi="宋体" w:eastAsia="仿宋_GB2312"/>
          <w:sz w:val="30"/>
          <w:szCs w:val="30"/>
        </w:rPr>
        <w:t>专业</w:t>
      </w:r>
      <w:r>
        <w:rPr>
          <w:rFonts w:ascii="仿宋_GB2312" w:hAnsi="宋体" w:eastAsia="仿宋_GB2312"/>
          <w:sz w:val="30"/>
          <w:szCs w:val="30"/>
        </w:rPr>
        <w:t>互补、</w:t>
      </w:r>
      <w:r>
        <w:rPr>
          <w:rFonts w:hint="eastAsia" w:ascii="仿宋_GB2312" w:hAnsi="宋体" w:eastAsia="仿宋_GB2312"/>
          <w:sz w:val="30"/>
          <w:szCs w:val="30"/>
        </w:rPr>
        <w:t>知识技能互助</w:t>
      </w:r>
      <w:r>
        <w:rPr>
          <w:rFonts w:ascii="仿宋_GB2312" w:hAnsi="宋体" w:eastAsia="仿宋_GB2312"/>
          <w:sz w:val="30"/>
          <w:szCs w:val="30"/>
        </w:rPr>
        <w:t>、人员结构合理的</w:t>
      </w:r>
      <w:r>
        <w:rPr>
          <w:rFonts w:hint="eastAsia" w:ascii="仿宋_GB2312" w:hAnsi="宋体" w:eastAsia="仿宋_GB2312"/>
          <w:sz w:val="30"/>
          <w:szCs w:val="30"/>
        </w:rPr>
        <w:t>生态畜牧场</w:t>
      </w:r>
      <w:r>
        <w:rPr>
          <w:rFonts w:ascii="仿宋_GB2312" w:hAnsi="宋体" w:eastAsia="仿宋_GB2312"/>
          <w:sz w:val="30"/>
          <w:szCs w:val="30"/>
        </w:rPr>
        <w:t>规划团队</w:t>
      </w:r>
      <w:r>
        <w:rPr>
          <w:rFonts w:hint="eastAsia" w:ascii="仿宋_GB2312" w:hAnsi="宋体" w:eastAsia="仿宋_GB2312"/>
          <w:sz w:val="30"/>
          <w:szCs w:val="30"/>
        </w:rPr>
        <w:t>，鼓励</w:t>
      </w:r>
      <w:r>
        <w:rPr>
          <w:rFonts w:ascii="仿宋_GB2312" w:hAnsi="宋体" w:eastAsia="仿宋_GB2312"/>
          <w:sz w:val="30"/>
          <w:szCs w:val="30"/>
        </w:rPr>
        <w:t>跨学院组队（每名队伍至少有</w:t>
      </w:r>
      <w:r>
        <w:rPr>
          <w:rFonts w:hint="eastAsia" w:ascii="仿宋_GB2312" w:hAnsi="宋体" w:eastAsia="仿宋_GB2312"/>
          <w:sz w:val="30"/>
          <w:szCs w:val="30"/>
        </w:rPr>
        <w:t>1</w:t>
      </w:r>
      <w:r>
        <w:rPr>
          <w:rFonts w:ascii="仿宋_GB2312" w:hAnsi="宋体" w:eastAsia="仿宋_GB2312"/>
          <w:sz w:val="30"/>
          <w:szCs w:val="30"/>
        </w:rPr>
        <w:t>名动科专业本科生</w:t>
      </w:r>
      <w:r>
        <w:rPr>
          <w:rFonts w:hint="eastAsia" w:ascii="仿宋_GB2312" w:hAnsi="宋体" w:eastAsia="仿宋_GB2312"/>
          <w:sz w:val="30"/>
          <w:szCs w:val="30"/>
        </w:rPr>
        <w:t>，</w:t>
      </w:r>
      <w:r>
        <w:rPr>
          <w:rFonts w:ascii="仿宋_GB2312" w:hAnsi="宋体" w:eastAsia="仿宋_GB2312"/>
          <w:sz w:val="30"/>
          <w:szCs w:val="30"/>
        </w:rPr>
        <w:t>每队动科院大一学生不超过</w:t>
      </w:r>
      <w:r>
        <w:rPr>
          <w:rFonts w:hint="eastAsia" w:ascii="仿宋_GB2312" w:hAnsi="宋体" w:eastAsia="仿宋_GB2312"/>
          <w:sz w:val="30"/>
          <w:szCs w:val="30"/>
        </w:rPr>
        <w:t>2人</w:t>
      </w:r>
      <w:r>
        <w:rPr>
          <w:rFonts w:ascii="仿宋_GB2312" w:hAnsi="宋体" w:eastAsia="仿宋_GB2312"/>
          <w:sz w:val="30"/>
          <w:szCs w:val="30"/>
        </w:rPr>
        <w:t>）</w:t>
      </w:r>
      <w:r>
        <w:rPr>
          <w:rFonts w:hint="eastAsia" w:ascii="仿宋_GB2312" w:hAnsi="宋体" w:eastAsia="仿宋_GB2312"/>
          <w:sz w:val="30"/>
          <w:szCs w:val="30"/>
        </w:rPr>
        <w:t>。每队需联系指导老师1至2人，第一位为专业老师，鼓励联系动物科技学院研究生作为第二指导老师</w:t>
      </w:r>
      <w:r>
        <w:rPr>
          <w:rFonts w:ascii="仿宋_GB2312" w:hAnsi="宋体" w:eastAsia="仿宋_GB2312"/>
          <w:sz w:val="30"/>
          <w:szCs w:val="30"/>
        </w:rPr>
        <w:t>。</w:t>
      </w:r>
      <w:r>
        <w:rPr>
          <w:rFonts w:hint="eastAsia" w:ascii="仿宋_GB2312" w:hAnsi="宋体" w:eastAsia="仿宋_GB2312"/>
          <w:sz w:val="30"/>
          <w:szCs w:val="30"/>
        </w:rPr>
        <w:t>此外</w:t>
      </w:r>
      <w:r>
        <w:rPr>
          <w:rFonts w:ascii="仿宋_GB2312" w:hAnsi="宋体" w:eastAsia="仿宋_GB2312"/>
          <w:sz w:val="30"/>
          <w:szCs w:val="30"/>
        </w:rPr>
        <w:t>，还可个人报名，报名后，</w:t>
      </w:r>
      <w:r>
        <w:rPr>
          <w:rFonts w:hint="eastAsia" w:ascii="仿宋_GB2312" w:hAnsi="宋体" w:eastAsia="仿宋_GB2312"/>
          <w:sz w:val="30"/>
          <w:szCs w:val="30"/>
        </w:rPr>
        <w:t>将由大赛</w:t>
      </w:r>
      <w:r>
        <w:rPr>
          <w:rFonts w:ascii="仿宋_GB2312" w:hAnsi="宋体" w:eastAsia="仿宋_GB2312"/>
          <w:sz w:val="30"/>
          <w:szCs w:val="30"/>
        </w:rPr>
        <w:t>主办方提供平台</w:t>
      </w:r>
      <w:r>
        <w:rPr>
          <w:rFonts w:hint="eastAsia" w:ascii="仿宋_GB2312" w:hAnsi="宋体" w:eastAsia="仿宋_GB2312"/>
          <w:sz w:val="30"/>
          <w:szCs w:val="30"/>
        </w:rPr>
        <w:t>供其</w:t>
      </w:r>
      <w:r>
        <w:rPr>
          <w:rFonts w:ascii="仿宋_GB2312" w:hAnsi="宋体" w:eastAsia="仿宋_GB2312"/>
          <w:sz w:val="30"/>
          <w:szCs w:val="30"/>
        </w:rPr>
        <w:t>自由组队。</w:t>
      </w:r>
    </w:p>
    <w:p>
      <w:pPr>
        <w:adjustRightInd w:val="0"/>
        <w:snapToGrid w:val="0"/>
        <w:spacing w:line="520" w:lineRule="exact"/>
        <w:ind w:firstLine="600" w:firstLineChars="200"/>
        <w:rPr>
          <w:rFonts w:ascii="仿宋_GB2312" w:hAnsi="宋体" w:eastAsia="仿宋_GB2312"/>
          <w:sz w:val="30"/>
          <w:szCs w:val="30"/>
        </w:rPr>
      </w:pPr>
      <w:r>
        <w:rPr>
          <w:rFonts w:ascii="仿宋_GB2312" w:hAnsi="宋体" w:eastAsia="仿宋_GB2312"/>
          <w:sz w:val="30"/>
          <w:szCs w:val="30"/>
        </w:rPr>
        <w:t>2.</w:t>
      </w:r>
      <w:r>
        <w:rPr>
          <w:rFonts w:hint="eastAsia" w:ascii="仿宋_GB2312" w:hAnsi="宋体" w:eastAsia="仿宋_GB2312"/>
          <w:sz w:val="30"/>
          <w:szCs w:val="30"/>
        </w:rPr>
        <w:t xml:space="preserve"> </w:t>
      </w:r>
      <w:r>
        <w:rPr>
          <w:rFonts w:ascii="仿宋_GB2312" w:hAnsi="宋体" w:eastAsia="仿宋_GB2312"/>
          <w:sz w:val="30"/>
          <w:szCs w:val="30"/>
        </w:rPr>
        <w:t>组织者将邀请相关教授进行竞赛培训和担任评委。</w:t>
      </w:r>
    </w:p>
    <w:p>
      <w:pPr>
        <w:autoSpaceDE w:val="0"/>
        <w:autoSpaceDN w:val="0"/>
        <w:adjustRightIn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六</w:t>
      </w:r>
      <w:r>
        <w:rPr>
          <w:rFonts w:ascii="黑体" w:hAnsi="黑体" w:eastAsia="黑体"/>
          <w:sz w:val="30"/>
          <w:szCs w:val="30"/>
        </w:rPr>
        <w:t>、竞赛内容</w:t>
      </w:r>
    </w:p>
    <w:p>
      <w:pPr>
        <w:autoSpaceDE w:val="0"/>
        <w:autoSpaceDN w:val="0"/>
        <w:adjustRightInd w:val="0"/>
        <w:spacing w:line="520" w:lineRule="exact"/>
        <w:ind w:firstLine="600" w:firstLineChars="200"/>
        <w:rPr>
          <w:rFonts w:ascii="黑体" w:hAnsi="黑体" w:eastAsia="黑体"/>
          <w:sz w:val="30"/>
          <w:szCs w:val="30"/>
        </w:rPr>
      </w:pPr>
      <w:r>
        <w:rPr>
          <w:rFonts w:hint="eastAsia" w:ascii="仿宋_GB2312" w:hAnsi="宋体" w:eastAsia="仿宋_GB2312"/>
          <w:sz w:val="30"/>
          <w:szCs w:val="30"/>
        </w:rPr>
        <w:t>（一）比赛流程</w:t>
      </w:r>
    </w:p>
    <w:p>
      <w:pPr>
        <w:adjustRightInd w:val="0"/>
        <w:snapToGri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比赛由报名、赛前培训、实地考察、初审、决赛五部分组成。</w:t>
      </w:r>
    </w:p>
    <w:p>
      <w:pPr>
        <w:adjustRightInd w:val="0"/>
        <w:snapToGri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（二）比赛内容</w:t>
      </w:r>
    </w:p>
    <w:p>
      <w:pPr>
        <w:adjustRightInd w:val="0"/>
        <w:snapToGrid w:val="0"/>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1. 主题要求</w:t>
      </w:r>
    </w:p>
    <w:p>
      <w:pPr>
        <w:adjustRightInd w:val="0"/>
        <w:snapToGrid w:val="0"/>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①主题：以动物健康生态养殖为主要产业，向市场提供“健康、优质、安全的畜产品”为主要目标，选择适合当地发展的养殖模式。</w:t>
      </w:r>
    </w:p>
    <w:p>
      <w:pPr>
        <w:adjustRightInd w:val="0"/>
        <w:snapToGrid w:val="0"/>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②条件：大赛主办方将向比赛团队提供规划区域的特征及周边环境的基本介绍，包括</w:t>
      </w:r>
      <w:r>
        <w:rPr>
          <w:rFonts w:ascii="仿宋_GB2312" w:hAnsi="宋体" w:eastAsia="仿宋_GB2312"/>
          <w:sz w:val="30"/>
          <w:szCs w:val="30"/>
        </w:rPr>
        <w:t>自然条件（如地形条件、气候条件等）和社会条件（如当地农业状况、人口构成、区位条件等）。</w:t>
      </w:r>
      <w:r>
        <w:rPr>
          <w:rFonts w:hint="eastAsia" w:ascii="仿宋_GB2312" w:hAnsi="宋体" w:eastAsia="仿宋_GB2312"/>
          <w:sz w:val="30"/>
          <w:szCs w:val="30"/>
        </w:rPr>
        <w:t>比赛团队根据当地（结合实际，自行选择）的地形地貌特点，选择有代表性的建设地点（不超过200亩土地面积</w:t>
      </w:r>
      <w:r>
        <w:rPr>
          <w:rFonts w:hint="eastAsia" w:ascii="仿宋_GB2312" w:hAnsi="宋体" w:eastAsia="仿宋_GB2312"/>
          <w:sz w:val="30"/>
          <w:szCs w:val="30"/>
          <w:lang w:eastAsia="zh-CN"/>
        </w:rPr>
        <w:t>，资金不超过300万</w:t>
      </w:r>
      <w:r>
        <w:rPr>
          <w:rFonts w:hint="eastAsia" w:ascii="仿宋_GB2312" w:hAnsi="宋体" w:eastAsia="仿宋_GB2312"/>
          <w:sz w:val="30"/>
          <w:szCs w:val="30"/>
        </w:rPr>
        <w:t>）。</w:t>
      </w:r>
    </w:p>
    <w:p>
      <w:pPr>
        <w:adjustRightInd w:val="0"/>
        <w:snapToGrid w:val="0"/>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③强调适度规模、可种养结合和资源循环利用等，用可持续发展的生态理念、现代科学技术和先进的管理方式规划设计。</w:t>
      </w:r>
    </w:p>
    <w:p>
      <w:pPr>
        <w:adjustRightInd w:val="0"/>
        <w:snapToGrid w:val="0"/>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2. 作品要求</w:t>
      </w:r>
    </w:p>
    <w:p>
      <w:pPr>
        <w:adjustRightInd w:val="0"/>
        <w:snapToGrid w:val="0"/>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①规划书（电子版，PDF形式）1份，内容包括：规划建设目标、设计理念、项目建设条件（地理位置、自然条件等）、建设内容（种养品种、面积、产量等）。</w:t>
      </w:r>
    </w:p>
    <w:p>
      <w:pPr>
        <w:adjustRightInd w:val="0"/>
        <w:snapToGrid w:val="0"/>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②规划图纸一份（电子版），内容包括：设计理念、农场布局、设计参数、工艺说明等部分。</w:t>
      </w:r>
    </w:p>
    <w:p>
      <w:pPr>
        <w:adjustRightInd w:val="0"/>
        <w:snapToGrid w:val="0"/>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3. 评判标准</w:t>
      </w:r>
    </w:p>
    <w:p>
      <w:pPr>
        <w:adjustRightInd w:val="0"/>
        <w:snapToGrid w:val="0"/>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①设计方案的完整性、科学性、合理性和可行性</w:t>
      </w:r>
    </w:p>
    <w:p>
      <w:pPr>
        <w:adjustRightInd w:val="0"/>
        <w:snapToGrid w:val="0"/>
        <w:spacing w:line="520" w:lineRule="exact"/>
        <w:ind w:firstLine="600" w:firstLineChars="200"/>
        <w:rPr>
          <w:rFonts w:ascii="仿宋_GB2312" w:hAnsi="宋体" w:eastAsia="仿宋_GB2312"/>
          <w:sz w:val="30"/>
          <w:szCs w:val="30"/>
        </w:rPr>
      </w:pPr>
      <w:r>
        <w:rPr>
          <w:rFonts w:hint="eastAsia" w:ascii="仿宋_GB2312" w:hAnsi="宋体" w:eastAsia="仿宋_GB2312"/>
          <w:sz w:val="30"/>
          <w:szCs w:val="30"/>
        </w:rPr>
        <w:t>②决赛现场PPT讲说与答辩（每队8分钟）</w:t>
      </w:r>
    </w:p>
    <w:p>
      <w:pPr>
        <w:ind w:left="440" w:leftChars="200" w:firstLine="600" w:firstLineChars="200"/>
        <w:rPr>
          <w:rFonts w:ascii="宋体" w:hAnsi="宋体"/>
          <w:sz w:val="30"/>
          <w:szCs w:val="30"/>
        </w:rPr>
      </w:pPr>
    </w:p>
    <w:tbl>
      <w:tblPr>
        <w:tblStyle w:val="4"/>
        <w:tblW w:w="8654" w:type="dxa"/>
        <w:jc w:val="center"/>
        <w:tblInd w:w="3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6"/>
        <w:gridCol w:w="6095"/>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jc w:val="center"/>
        </w:trPr>
        <w:tc>
          <w:tcPr>
            <w:tcW w:w="1566" w:type="dxa"/>
            <w:vAlign w:val="center"/>
          </w:tcPr>
          <w:p>
            <w:pPr>
              <w:adjustRightInd w:val="0"/>
              <w:snapToGrid w:val="0"/>
              <w:jc w:val="center"/>
              <w:rPr>
                <w:rFonts w:ascii="宋体" w:hAnsi="宋体"/>
                <w:b/>
                <w:sz w:val="28"/>
                <w:szCs w:val="28"/>
              </w:rPr>
            </w:pPr>
            <w:r>
              <w:rPr>
                <w:rFonts w:hint="eastAsia" w:ascii="宋体" w:hAnsi="宋体"/>
                <w:b/>
                <w:sz w:val="28"/>
                <w:szCs w:val="28"/>
              </w:rPr>
              <w:t>评判内容</w:t>
            </w:r>
          </w:p>
        </w:tc>
        <w:tc>
          <w:tcPr>
            <w:tcW w:w="6095" w:type="dxa"/>
            <w:vAlign w:val="center"/>
          </w:tcPr>
          <w:p>
            <w:pPr>
              <w:adjustRightInd w:val="0"/>
              <w:snapToGrid w:val="0"/>
              <w:jc w:val="center"/>
              <w:rPr>
                <w:rFonts w:ascii="宋体" w:hAnsi="宋体"/>
                <w:b/>
                <w:sz w:val="28"/>
                <w:szCs w:val="28"/>
              </w:rPr>
            </w:pPr>
            <w:r>
              <w:rPr>
                <w:rFonts w:hint="eastAsia" w:ascii="宋体" w:hAnsi="宋体"/>
                <w:b/>
                <w:sz w:val="28"/>
                <w:szCs w:val="28"/>
              </w:rPr>
              <w:t>评判标准</w:t>
            </w:r>
          </w:p>
        </w:tc>
        <w:tc>
          <w:tcPr>
            <w:tcW w:w="993" w:type="dxa"/>
            <w:vAlign w:val="center"/>
          </w:tcPr>
          <w:p>
            <w:pPr>
              <w:adjustRightInd w:val="0"/>
              <w:snapToGrid w:val="0"/>
              <w:jc w:val="center"/>
              <w:rPr>
                <w:rFonts w:ascii="宋体" w:hAnsi="宋体"/>
                <w:b/>
                <w:sz w:val="28"/>
                <w:szCs w:val="28"/>
              </w:rPr>
            </w:pPr>
            <w:r>
              <w:rPr>
                <w:rFonts w:hint="eastAsia" w:ascii="宋体" w:hAnsi="宋体"/>
                <w:b/>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jc w:val="center"/>
        </w:trPr>
        <w:tc>
          <w:tcPr>
            <w:tcW w:w="1566" w:type="dxa"/>
            <w:vMerge w:val="restart"/>
            <w:vAlign w:val="center"/>
          </w:tcPr>
          <w:p>
            <w:pPr>
              <w:jc w:val="center"/>
              <w:rPr>
                <w:rFonts w:ascii="宋体" w:hAnsi="宋体"/>
                <w:sz w:val="28"/>
                <w:szCs w:val="28"/>
              </w:rPr>
            </w:pPr>
            <w:r>
              <w:rPr>
                <w:rFonts w:hint="eastAsia" w:ascii="宋体" w:hAnsi="宋体"/>
                <w:sz w:val="28"/>
                <w:szCs w:val="28"/>
              </w:rPr>
              <w:t>设计方案</w:t>
            </w:r>
          </w:p>
        </w:tc>
        <w:tc>
          <w:tcPr>
            <w:tcW w:w="6095" w:type="dxa"/>
            <w:vAlign w:val="center"/>
          </w:tcPr>
          <w:p>
            <w:pPr>
              <w:rPr>
                <w:rFonts w:ascii="宋体" w:hAnsi="宋体"/>
                <w:sz w:val="28"/>
                <w:szCs w:val="28"/>
              </w:rPr>
            </w:pPr>
            <w:r>
              <w:rPr>
                <w:rFonts w:hint="eastAsia" w:ascii="宋体" w:hAnsi="宋体"/>
                <w:sz w:val="28"/>
                <w:szCs w:val="28"/>
              </w:rPr>
              <w:t>完整性（设计方案功能健全，整体循环可行）</w:t>
            </w:r>
          </w:p>
        </w:tc>
        <w:tc>
          <w:tcPr>
            <w:tcW w:w="993" w:type="dxa"/>
            <w:vAlign w:val="center"/>
          </w:tcPr>
          <w:p>
            <w:pPr>
              <w:jc w:val="center"/>
              <w:rPr>
                <w:rFonts w:ascii="宋体" w:hAnsi="宋体"/>
                <w:sz w:val="28"/>
                <w:szCs w:val="28"/>
              </w:rPr>
            </w:pPr>
            <w:r>
              <w:rPr>
                <w:rFonts w:hint="eastAsia" w:ascii="宋体" w:hAnsi="宋体"/>
                <w:sz w:val="28"/>
                <w:szCs w:val="2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566" w:type="dxa"/>
            <w:vMerge w:val="continue"/>
            <w:vAlign w:val="center"/>
          </w:tcPr>
          <w:p>
            <w:pPr>
              <w:jc w:val="center"/>
              <w:rPr>
                <w:rFonts w:ascii="宋体" w:hAnsi="宋体"/>
                <w:sz w:val="28"/>
                <w:szCs w:val="28"/>
              </w:rPr>
            </w:pPr>
          </w:p>
        </w:tc>
        <w:tc>
          <w:tcPr>
            <w:tcW w:w="6095" w:type="dxa"/>
            <w:vAlign w:val="center"/>
          </w:tcPr>
          <w:p>
            <w:pPr>
              <w:rPr>
                <w:rFonts w:ascii="宋体" w:hAnsi="宋体"/>
                <w:sz w:val="28"/>
                <w:szCs w:val="28"/>
              </w:rPr>
            </w:pPr>
            <w:r>
              <w:rPr>
                <w:rFonts w:hint="eastAsia" w:ascii="宋体" w:hAnsi="宋体"/>
                <w:sz w:val="28"/>
                <w:szCs w:val="28"/>
              </w:rPr>
              <w:t>合理性（方案需科学合理，注重可持续发展）</w:t>
            </w:r>
          </w:p>
        </w:tc>
        <w:tc>
          <w:tcPr>
            <w:tcW w:w="993" w:type="dxa"/>
            <w:vAlign w:val="center"/>
          </w:tcPr>
          <w:p>
            <w:pPr>
              <w:jc w:val="center"/>
              <w:rPr>
                <w:rFonts w:ascii="宋体" w:hAnsi="宋体"/>
                <w:sz w:val="28"/>
                <w:szCs w:val="28"/>
              </w:rPr>
            </w:pPr>
            <w:r>
              <w:rPr>
                <w:rFonts w:hint="eastAsia" w:ascii="宋体" w:hAnsi="宋体"/>
                <w:sz w:val="28"/>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566" w:type="dxa"/>
            <w:vMerge w:val="continue"/>
            <w:vAlign w:val="center"/>
          </w:tcPr>
          <w:p>
            <w:pPr>
              <w:jc w:val="center"/>
              <w:rPr>
                <w:rFonts w:ascii="宋体" w:hAnsi="宋体"/>
                <w:sz w:val="28"/>
                <w:szCs w:val="28"/>
              </w:rPr>
            </w:pPr>
          </w:p>
        </w:tc>
        <w:tc>
          <w:tcPr>
            <w:tcW w:w="6095" w:type="dxa"/>
            <w:vAlign w:val="center"/>
          </w:tcPr>
          <w:p>
            <w:pPr>
              <w:rPr>
                <w:rFonts w:ascii="宋体" w:hAnsi="宋体"/>
                <w:sz w:val="28"/>
                <w:szCs w:val="28"/>
              </w:rPr>
            </w:pPr>
            <w:r>
              <w:rPr>
                <w:rFonts w:hint="eastAsia" w:ascii="宋体" w:hAnsi="宋体"/>
                <w:sz w:val="28"/>
                <w:szCs w:val="28"/>
              </w:rPr>
              <w:t>可行性（规模适度，成本合理，高效且确保收益）</w:t>
            </w:r>
          </w:p>
        </w:tc>
        <w:tc>
          <w:tcPr>
            <w:tcW w:w="993" w:type="dxa"/>
            <w:vAlign w:val="center"/>
          </w:tcPr>
          <w:p>
            <w:pPr>
              <w:jc w:val="center"/>
              <w:rPr>
                <w:rFonts w:ascii="宋体" w:hAnsi="宋体"/>
                <w:sz w:val="28"/>
                <w:szCs w:val="28"/>
              </w:rPr>
            </w:pPr>
            <w:r>
              <w:rPr>
                <w:rFonts w:hint="eastAsia" w:ascii="宋体" w:hAnsi="宋体"/>
                <w:sz w:val="28"/>
                <w:szCs w:val="2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566" w:type="dxa"/>
            <w:vAlign w:val="center"/>
          </w:tcPr>
          <w:p>
            <w:pPr>
              <w:jc w:val="center"/>
              <w:rPr>
                <w:rFonts w:ascii="宋体" w:hAnsi="宋体"/>
                <w:sz w:val="28"/>
                <w:szCs w:val="28"/>
              </w:rPr>
            </w:pPr>
            <w:r>
              <w:rPr>
                <w:rFonts w:hint="eastAsia" w:ascii="宋体" w:hAnsi="宋体"/>
                <w:sz w:val="28"/>
                <w:szCs w:val="28"/>
              </w:rPr>
              <w:t>图纸</w:t>
            </w:r>
          </w:p>
        </w:tc>
        <w:tc>
          <w:tcPr>
            <w:tcW w:w="6095" w:type="dxa"/>
            <w:vAlign w:val="center"/>
          </w:tcPr>
          <w:p>
            <w:pPr>
              <w:rPr>
                <w:rFonts w:ascii="宋体" w:hAnsi="宋体"/>
                <w:sz w:val="28"/>
                <w:szCs w:val="28"/>
              </w:rPr>
            </w:pPr>
            <w:r>
              <w:rPr>
                <w:rFonts w:hint="eastAsia" w:ascii="宋体" w:hAnsi="宋体"/>
                <w:sz w:val="28"/>
                <w:szCs w:val="28"/>
              </w:rPr>
              <w:t>展示效果良好，易于理解</w:t>
            </w:r>
          </w:p>
        </w:tc>
        <w:tc>
          <w:tcPr>
            <w:tcW w:w="993" w:type="dxa"/>
            <w:vAlign w:val="center"/>
          </w:tcPr>
          <w:p>
            <w:pPr>
              <w:jc w:val="center"/>
              <w:rPr>
                <w:rFonts w:ascii="宋体" w:hAnsi="宋体"/>
                <w:sz w:val="28"/>
                <w:szCs w:val="28"/>
              </w:rPr>
            </w:pPr>
            <w:r>
              <w:rPr>
                <w:rFonts w:hint="eastAsia" w:ascii="宋体" w:hAnsi="宋体"/>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566" w:type="dxa"/>
            <w:vMerge w:val="restart"/>
            <w:vAlign w:val="center"/>
          </w:tcPr>
          <w:p>
            <w:pPr>
              <w:jc w:val="center"/>
              <w:rPr>
                <w:rFonts w:hint="eastAsia" w:ascii="宋体" w:hAnsi="宋体"/>
                <w:sz w:val="28"/>
                <w:szCs w:val="28"/>
              </w:rPr>
            </w:pPr>
            <w:r>
              <w:rPr>
                <w:rFonts w:hint="eastAsia" w:ascii="宋体" w:hAnsi="宋体"/>
                <w:sz w:val="28"/>
                <w:szCs w:val="28"/>
              </w:rPr>
              <w:t>现场展示</w:t>
            </w:r>
          </w:p>
          <w:p>
            <w:pPr>
              <w:jc w:val="center"/>
              <w:rPr>
                <w:rFonts w:ascii="宋体" w:hAnsi="宋体"/>
                <w:sz w:val="28"/>
                <w:szCs w:val="28"/>
              </w:rPr>
            </w:pPr>
            <w:r>
              <w:rPr>
                <w:rFonts w:hint="eastAsia" w:ascii="宋体" w:hAnsi="宋体"/>
                <w:sz w:val="28"/>
                <w:szCs w:val="28"/>
              </w:rPr>
              <w:t>与答辩</w:t>
            </w:r>
          </w:p>
        </w:tc>
        <w:tc>
          <w:tcPr>
            <w:tcW w:w="6095" w:type="dxa"/>
            <w:vAlign w:val="center"/>
          </w:tcPr>
          <w:p>
            <w:pPr>
              <w:rPr>
                <w:rFonts w:ascii="宋体" w:hAnsi="宋体"/>
                <w:sz w:val="28"/>
                <w:szCs w:val="28"/>
              </w:rPr>
            </w:pPr>
            <w:r>
              <w:rPr>
                <w:rFonts w:hint="eastAsia" w:ascii="宋体" w:hAnsi="宋体"/>
                <w:sz w:val="28"/>
                <w:szCs w:val="28"/>
              </w:rPr>
              <w:t>有科学理论基础，运用现代科学技术</w:t>
            </w:r>
          </w:p>
        </w:tc>
        <w:tc>
          <w:tcPr>
            <w:tcW w:w="993" w:type="dxa"/>
            <w:vAlign w:val="center"/>
          </w:tcPr>
          <w:p>
            <w:pPr>
              <w:jc w:val="center"/>
              <w:rPr>
                <w:rFonts w:ascii="宋体" w:hAnsi="宋体"/>
                <w:sz w:val="28"/>
                <w:szCs w:val="28"/>
              </w:rPr>
            </w:pPr>
            <w:r>
              <w:rPr>
                <w:rFonts w:hint="eastAsia" w:ascii="宋体" w:hAnsi="宋体"/>
                <w:sz w:val="28"/>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566" w:type="dxa"/>
            <w:vMerge w:val="continue"/>
            <w:vAlign w:val="center"/>
          </w:tcPr>
          <w:p>
            <w:pPr>
              <w:jc w:val="center"/>
              <w:rPr>
                <w:rFonts w:ascii="宋体" w:hAnsi="宋体"/>
                <w:sz w:val="28"/>
                <w:szCs w:val="28"/>
              </w:rPr>
            </w:pPr>
          </w:p>
        </w:tc>
        <w:tc>
          <w:tcPr>
            <w:tcW w:w="6095" w:type="dxa"/>
            <w:vAlign w:val="center"/>
          </w:tcPr>
          <w:p>
            <w:pPr>
              <w:rPr>
                <w:rFonts w:ascii="宋体" w:hAnsi="宋体"/>
                <w:sz w:val="28"/>
                <w:szCs w:val="28"/>
              </w:rPr>
            </w:pPr>
            <w:r>
              <w:rPr>
                <w:rFonts w:hint="eastAsia" w:ascii="宋体" w:hAnsi="宋体"/>
                <w:sz w:val="28"/>
                <w:szCs w:val="28"/>
              </w:rPr>
              <w:t>设计理念符合比赛主题要求</w:t>
            </w:r>
          </w:p>
        </w:tc>
        <w:tc>
          <w:tcPr>
            <w:tcW w:w="993" w:type="dxa"/>
            <w:vAlign w:val="center"/>
          </w:tcPr>
          <w:p>
            <w:pPr>
              <w:jc w:val="center"/>
              <w:rPr>
                <w:rFonts w:ascii="宋体" w:hAnsi="宋体"/>
                <w:sz w:val="28"/>
                <w:szCs w:val="28"/>
              </w:rPr>
            </w:pPr>
            <w:r>
              <w:rPr>
                <w:rFonts w:hint="eastAsia" w:ascii="宋体" w:hAnsi="宋体"/>
                <w:sz w:val="28"/>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566" w:type="dxa"/>
            <w:vAlign w:val="center"/>
          </w:tcPr>
          <w:p>
            <w:pPr>
              <w:jc w:val="center"/>
              <w:rPr>
                <w:rFonts w:ascii="宋体" w:hAnsi="宋体"/>
                <w:sz w:val="28"/>
                <w:szCs w:val="28"/>
              </w:rPr>
            </w:pPr>
            <w:r>
              <w:rPr>
                <w:rFonts w:hint="eastAsia" w:ascii="宋体" w:hAnsi="宋体"/>
                <w:sz w:val="28"/>
                <w:szCs w:val="28"/>
              </w:rPr>
              <w:t>总分</w:t>
            </w:r>
          </w:p>
        </w:tc>
        <w:tc>
          <w:tcPr>
            <w:tcW w:w="7088" w:type="dxa"/>
            <w:gridSpan w:val="2"/>
            <w:vAlign w:val="center"/>
          </w:tcPr>
          <w:p>
            <w:pPr>
              <w:rPr>
                <w:rFonts w:ascii="宋体" w:hAnsi="宋体"/>
                <w:sz w:val="28"/>
                <w:szCs w:val="28"/>
              </w:rPr>
            </w:pPr>
            <w:r>
              <w:rPr>
                <w:rFonts w:hint="eastAsia" w:ascii="宋体" w:hAnsi="宋体"/>
                <w:sz w:val="28"/>
                <w:szCs w:val="28"/>
              </w:rPr>
              <w:t>100</w:t>
            </w:r>
          </w:p>
        </w:tc>
      </w:tr>
    </w:tbl>
    <w:p>
      <w:pPr>
        <w:adjustRightInd w:val="0"/>
        <w:snapToGri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七、奖项设置</w:t>
      </w:r>
    </w:p>
    <w:p>
      <w:pPr>
        <w:adjustRightInd w:val="0"/>
        <w:snapToGri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本次比赛设：</w:t>
      </w:r>
    </w:p>
    <w:p>
      <w:pPr>
        <w:adjustRightInd w:val="0"/>
        <w:snapToGri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一等奖1名，奖励为800元+证书</w:t>
      </w:r>
    </w:p>
    <w:p>
      <w:pPr>
        <w:adjustRightInd w:val="0"/>
        <w:snapToGri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二等奖2名，奖励为500元+证书</w:t>
      </w:r>
    </w:p>
    <w:p>
      <w:pPr>
        <w:adjustRightInd w:val="0"/>
        <w:snapToGri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三等奖3名，奖励为200元+证书</w:t>
      </w:r>
    </w:p>
    <w:p>
      <w:pPr>
        <w:adjustRightInd w:val="0"/>
        <w:snapToGri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优秀奖若干，奖励证书</w:t>
      </w:r>
    </w:p>
    <w:p>
      <w:pPr>
        <w:adjustRightInd w:val="0"/>
        <w:snapToGrid w:val="0"/>
        <w:spacing w:line="520" w:lineRule="exact"/>
        <w:ind w:firstLine="600" w:firstLineChars="200"/>
        <w:rPr>
          <w:rFonts w:hint="eastAsia" w:ascii="黑体" w:hAnsi="黑体" w:eastAsia="黑体"/>
          <w:sz w:val="30"/>
          <w:szCs w:val="30"/>
        </w:rPr>
      </w:pPr>
      <w:r>
        <w:rPr>
          <w:rFonts w:hint="eastAsia" w:ascii="黑体" w:hAnsi="黑体" w:eastAsia="黑体"/>
          <w:sz w:val="30"/>
          <w:szCs w:val="30"/>
        </w:rPr>
        <w:t>八、其他事宜</w:t>
      </w:r>
    </w:p>
    <w:p>
      <w:pPr>
        <w:adjustRightInd w:val="0"/>
        <w:snapToGri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1. 报名方式：请各参赛队于2018年</w:t>
      </w:r>
      <w:r>
        <w:rPr>
          <w:rFonts w:hint="eastAsia" w:ascii="仿宋_GB2312" w:hAnsi="宋体" w:eastAsia="仿宋_GB2312"/>
          <w:sz w:val="30"/>
          <w:szCs w:val="30"/>
          <w:lang w:val="en-US" w:eastAsia="zh-CN"/>
        </w:rPr>
        <w:t>3</w:t>
      </w:r>
      <w:r>
        <w:rPr>
          <w:rFonts w:hint="eastAsia" w:ascii="仿宋_GB2312" w:hAnsi="宋体" w:eastAsia="仿宋_GB2312"/>
          <w:sz w:val="30"/>
          <w:szCs w:val="30"/>
        </w:rPr>
        <w:t>月</w:t>
      </w:r>
      <w:r>
        <w:rPr>
          <w:rFonts w:hint="eastAsia" w:ascii="仿宋_GB2312" w:hAnsi="宋体" w:eastAsia="仿宋_GB2312"/>
          <w:sz w:val="30"/>
          <w:szCs w:val="30"/>
          <w:lang w:val="en-US" w:eastAsia="zh-CN"/>
        </w:rPr>
        <w:t>28</w:t>
      </w:r>
      <w:r>
        <w:rPr>
          <w:rFonts w:hint="eastAsia" w:ascii="仿宋_GB2312" w:hAnsi="宋体" w:eastAsia="仿宋_GB2312"/>
          <w:sz w:val="30"/>
          <w:szCs w:val="30"/>
        </w:rPr>
        <w:t>日23：00前将《南京农业大学第三届生态畜牧场规划设计大赛报名表》（见附件）电子稿发送至</w:t>
      </w:r>
      <w:r>
        <w:rPr>
          <w:rFonts w:hint="eastAsia" w:ascii="仿宋_GB2312" w:hAnsi="宋体" w:eastAsia="仿宋_GB2312"/>
          <w:sz w:val="30"/>
          <w:szCs w:val="30"/>
          <w:lang w:eastAsia="zh-CN"/>
        </w:rPr>
        <w:t>707058038@qq.com</w:t>
      </w:r>
      <w:r>
        <w:rPr>
          <w:rFonts w:hint="eastAsia" w:ascii="仿宋_GB2312" w:hAnsi="宋体" w:eastAsia="仿宋_GB2312"/>
          <w:sz w:val="30"/>
          <w:szCs w:val="30"/>
        </w:rPr>
        <w:t>。</w:t>
      </w:r>
    </w:p>
    <w:p>
      <w:pPr>
        <w:adjustRightInd w:val="0"/>
        <w:snapToGrid w:val="0"/>
        <w:spacing w:line="520" w:lineRule="exact"/>
        <w:ind w:firstLine="600" w:firstLineChars="200"/>
        <w:rPr>
          <w:rFonts w:hint="eastAsia" w:ascii="仿宋_GB2312" w:hAnsi="宋体" w:eastAsia="仿宋_GB2312"/>
          <w:sz w:val="30"/>
          <w:szCs w:val="30"/>
          <w:lang w:eastAsia="zh-CN"/>
        </w:rPr>
      </w:pPr>
      <w:r>
        <w:rPr>
          <w:rFonts w:hint="eastAsia" w:ascii="仿宋_GB2312" w:hAnsi="宋体" w:eastAsia="仿宋_GB2312"/>
          <w:sz w:val="30"/>
          <w:szCs w:val="30"/>
        </w:rPr>
        <w:t>联系人：</w:t>
      </w:r>
      <w:r>
        <w:rPr>
          <w:rFonts w:hint="eastAsia" w:ascii="仿宋_GB2312" w:hAnsi="宋体" w:eastAsia="仿宋_GB2312"/>
          <w:sz w:val="30"/>
          <w:szCs w:val="30"/>
          <w:lang w:eastAsia="zh-CN"/>
        </w:rPr>
        <w:t>吴同学 15366039760</w:t>
      </w:r>
    </w:p>
    <w:p>
      <w:pPr>
        <w:adjustRightInd w:val="0"/>
        <w:snapToGri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lang w:eastAsia="zh-CN"/>
        </w:rPr>
        <w:t xml:space="preserve">       马同学  18014832556</w:t>
      </w:r>
    </w:p>
    <w:p>
      <w:pPr>
        <w:adjustRightInd w:val="0"/>
        <w:snapToGri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赛事交流群：</w:t>
      </w:r>
      <w:r>
        <w:rPr>
          <w:rFonts w:hint="eastAsia" w:ascii="仿宋_GB2312" w:hAnsi="宋体" w:eastAsia="仿宋_GB2312"/>
          <w:sz w:val="30"/>
          <w:szCs w:val="30"/>
          <w:lang w:eastAsia="zh-CN"/>
        </w:rPr>
        <w:t>705538108</w:t>
      </w:r>
      <w:r>
        <w:rPr>
          <w:rFonts w:hint="eastAsia" w:ascii="仿宋_GB2312" w:hAnsi="宋体" w:eastAsia="仿宋_GB2312"/>
          <w:sz w:val="30"/>
          <w:szCs w:val="30"/>
        </w:rPr>
        <w:t>（群名：</w:t>
      </w:r>
      <w:r>
        <w:rPr>
          <w:rFonts w:hint="eastAsia" w:ascii="仿宋_GB2312" w:hAnsi="宋体" w:eastAsia="仿宋_GB2312"/>
          <w:sz w:val="30"/>
          <w:szCs w:val="30"/>
          <w:lang w:eastAsia="zh-CN"/>
        </w:rPr>
        <w:t>2018畜牧场设计规划</w:t>
      </w:r>
      <w:r>
        <w:rPr>
          <w:rFonts w:hint="eastAsia" w:ascii="仿宋_GB2312" w:hAnsi="宋体" w:eastAsia="仿宋_GB2312"/>
          <w:sz w:val="30"/>
          <w:szCs w:val="30"/>
        </w:rPr>
        <w:t>）</w:t>
      </w:r>
    </w:p>
    <w:p>
      <w:pPr>
        <w:adjustRightInd w:val="0"/>
        <w:snapToGrid w:val="0"/>
        <w:spacing w:line="52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2. 参赛队伍或个人填写报名表后请认真参赛，如非特殊情况，不能无故退赛。未尽事宜另行通知。</w:t>
      </w:r>
    </w:p>
    <w:p>
      <w:pPr>
        <w:adjustRightInd w:val="0"/>
        <w:snapToGrid w:val="0"/>
        <w:spacing w:line="520" w:lineRule="exact"/>
        <w:ind w:firstLine="600" w:firstLineChars="200"/>
        <w:jc w:val="right"/>
        <w:rPr>
          <w:rFonts w:hint="eastAsia" w:ascii="仿宋_GB2312" w:hAnsi="宋体" w:eastAsia="仿宋_GB2312"/>
          <w:sz w:val="30"/>
          <w:szCs w:val="30"/>
        </w:rPr>
      </w:pPr>
    </w:p>
    <w:p>
      <w:pPr>
        <w:adjustRightInd w:val="0"/>
        <w:snapToGrid w:val="0"/>
        <w:spacing w:line="520" w:lineRule="exact"/>
        <w:ind w:right="22"/>
        <w:rPr>
          <w:rFonts w:hint="eastAsia" w:ascii="仿宋_GB2312" w:hAnsi="宋体" w:eastAsia="仿宋_GB2312"/>
          <w:sz w:val="30"/>
          <w:szCs w:val="30"/>
        </w:rPr>
      </w:pPr>
    </w:p>
    <w:p>
      <w:pPr>
        <w:adjustRightInd w:val="0"/>
        <w:snapToGrid w:val="0"/>
        <w:spacing w:line="520" w:lineRule="exact"/>
        <w:ind w:right="22"/>
        <w:rPr>
          <w:rFonts w:hint="eastAsia" w:ascii="仿宋_GB2312" w:hAnsi="宋体" w:eastAsia="仿宋_GB2312"/>
          <w:sz w:val="30"/>
          <w:szCs w:val="30"/>
        </w:rPr>
      </w:pPr>
    </w:p>
    <w:p>
      <w:pPr>
        <w:tabs>
          <w:tab w:val="left" w:pos="9072"/>
        </w:tabs>
        <w:adjustRightInd w:val="0"/>
        <w:snapToGrid w:val="0"/>
        <w:spacing w:line="520" w:lineRule="exact"/>
        <w:ind w:left="5395" w:leftChars="1289" w:right="22" w:hanging="2559" w:hangingChars="853"/>
        <w:rPr>
          <w:rFonts w:hint="eastAsia" w:ascii="仿宋_GB2312" w:hAnsi="宋体" w:eastAsia="仿宋_GB2312"/>
          <w:sz w:val="30"/>
          <w:szCs w:val="30"/>
        </w:rPr>
      </w:pPr>
      <w:r>
        <w:rPr>
          <w:rFonts w:hint="eastAsia" w:ascii="仿宋_GB2312" w:hAnsi="宋体" w:eastAsia="仿宋_GB2312"/>
          <w:sz w:val="30"/>
          <w:szCs w:val="30"/>
        </w:rPr>
        <w:t>共青团南京农业大学动物科技学院委员会</w:t>
      </w:r>
    </w:p>
    <w:p>
      <w:pPr>
        <w:tabs>
          <w:tab w:val="left" w:pos="9072"/>
        </w:tabs>
        <w:adjustRightInd w:val="0"/>
        <w:snapToGrid w:val="0"/>
        <w:spacing w:line="520" w:lineRule="exact"/>
        <w:ind w:left="5392" w:leftChars="1997" w:right="22" w:hanging="999" w:hangingChars="333"/>
        <w:rPr>
          <w:rFonts w:hint="eastAsia" w:ascii="仿宋_GB2312" w:hAnsi="宋体" w:eastAsia="仿宋_GB2312"/>
          <w:sz w:val="30"/>
          <w:szCs w:val="30"/>
        </w:rPr>
      </w:pPr>
      <w:r>
        <w:rPr>
          <w:rFonts w:hint="eastAsia" w:ascii="仿宋_GB2312" w:hAnsi="宋体" w:eastAsia="仿宋_GB2312"/>
          <w:sz w:val="30"/>
          <w:szCs w:val="30"/>
        </w:rPr>
        <w:t xml:space="preserve">2018年3月 </w:t>
      </w:r>
      <w:r>
        <w:rPr>
          <w:rFonts w:hint="eastAsia" w:ascii="仿宋_GB2312" w:hAnsi="宋体" w:eastAsia="仿宋_GB2312"/>
          <w:sz w:val="30"/>
          <w:szCs w:val="30"/>
          <w:lang w:val="en-US" w:eastAsia="zh-CN"/>
        </w:rPr>
        <w:t>20</w:t>
      </w:r>
      <w:r>
        <w:rPr>
          <w:rFonts w:hint="eastAsia" w:ascii="仿宋_GB2312" w:hAnsi="宋体" w:eastAsia="仿宋_GB2312"/>
          <w:sz w:val="30"/>
          <w:szCs w:val="30"/>
        </w:rPr>
        <w:t>日</w:t>
      </w: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ascii="黑体" w:hAnsi="黑体" w:eastAsia="黑体"/>
          <w:sz w:val="30"/>
          <w:szCs w:val="30"/>
        </w:rPr>
      </w:pPr>
      <w:r>
        <w:rPr>
          <w:rFonts w:hint="eastAsia" w:ascii="黑体" w:hAnsi="黑体" w:eastAsia="黑体"/>
          <w:sz w:val="30"/>
          <w:szCs w:val="30"/>
        </w:rPr>
        <w:t>附件：</w:t>
      </w:r>
    </w:p>
    <w:p>
      <w:pPr>
        <w:autoSpaceDE w:val="0"/>
        <w:autoSpaceDN w:val="0"/>
        <w:adjustRightInd w:val="0"/>
        <w:spacing w:before="150" w:after="100" w:afterAutospacing="1"/>
        <w:ind w:left="418" w:hanging="418"/>
        <w:jc w:val="center"/>
        <w:rPr>
          <w:rFonts w:ascii="黑体" w:eastAsia="黑体" w:cs="黑体"/>
          <w:bCs/>
          <w:sz w:val="30"/>
          <w:szCs w:val="30"/>
          <w:lang w:val="zh-CN"/>
        </w:rPr>
      </w:pPr>
      <w:r>
        <w:rPr>
          <w:rFonts w:hint="eastAsia" w:ascii="黑体" w:eastAsia="黑体" w:cs="黑体"/>
          <w:bCs/>
          <w:sz w:val="30"/>
          <w:szCs w:val="30"/>
          <w:lang w:val="zh-CN"/>
        </w:rPr>
        <w:t>南京农业大学第三届生态畜牧场规划设计大赛团队报名表</w:t>
      </w:r>
    </w:p>
    <w:tbl>
      <w:tblPr>
        <w:tblStyle w:val="4"/>
        <w:tblW w:w="8364"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079"/>
        <w:gridCol w:w="833"/>
        <w:gridCol w:w="1347"/>
        <w:gridCol w:w="1983"/>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364" w:type="dxa"/>
            <w:gridSpan w:val="6"/>
          </w:tcPr>
          <w:p>
            <w:pPr>
              <w:autoSpaceDE w:val="0"/>
              <w:autoSpaceDN w:val="0"/>
              <w:adjustRightInd w:val="0"/>
              <w:spacing w:after="100" w:afterAutospacing="1" w:line="360" w:lineRule="auto"/>
              <w:rPr>
                <w:rFonts w:ascii="宋体" w:hAnsi="宋体" w:cs="黑体"/>
                <w:b/>
                <w:bCs/>
                <w:sz w:val="28"/>
                <w:szCs w:val="28"/>
                <w:lang w:val="zh-CN"/>
              </w:rPr>
            </w:pPr>
            <w:r>
              <w:rPr>
                <w:rFonts w:hint="eastAsia" w:ascii="宋体" w:hAnsi="宋体" w:cs="黑体"/>
                <w:b/>
                <w:bCs/>
                <w:sz w:val="28"/>
                <w:szCs w:val="28"/>
                <w:lang w:val="zh-CN"/>
              </w:rPr>
              <w:t>团队名称：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tcBorders>
              <w:tl2br w:val="single" w:color="auto" w:sz="4" w:space="0"/>
            </w:tcBorders>
          </w:tcPr>
          <w:p>
            <w:pPr>
              <w:autoSpaceDE w:val="0"/>
              <w:autoSpaceDN w:val="0"/>
              <w:adjustRightInd w:val="0"/>
              <w:spacing w:after="100" w:afterAutospacing="1" w:line="360" w:lineRule="auto"/>
              <w:jc w:val="center"/>
              <w:rPr>
                <w:rFonts w:ascii="宋体" w:hAnsi="宋体" w:cs="黑体"/>
                <w:bCs/>
                <w:sz w:val="28"/>
                <w:szCs w:val="28"/>
                <w:lang w:val="zh-CN"/>
              </w:rPr>
            </w:pPr>
          </w:p>
        </w:tc>
        <w:tc>
          <w:tcPr>
            <w:tcW w:w="1079" w:type="dxa"/>
          </w:tcPr>
          <w:p>
            <w:pPr>
              <w:autoSpaceDE w:val="0"/>
              <w:autoSpaceDN w:val="0"/>
              <w:adjustRightInd w:val="0"/>
              <w:spacing w:after="100" w:afterAutospacing="1" w:line="360" w:lineRule="auto"/>
              <w:jc w:val="center"/>
              <w:rPr>
                <w:rFonts w:ascii="宋体" w:hAnsi="宋体" w:cs="黑体"/>
                <w:b/>
                <w:bCs/>
                <w:sz w:val="28"/>
                <w:szCs w:val="28"/>
                <w:lang w:val="zh-CN"/>
              </w:rPr>
            </w:pPr>
            <w:r>
              <w:rPr>
                <w:rFonts w:hint="eastAsia" w:ascii="宋体" w:hAnsi="宋体" w:cs="黑体"/>
                <w:b/>
                <w:bCs/>
                <w:sz w:val="28"/>
                <w:szCs w:val="28"/>
                <w:lang w:val="zh-CN"/>
              </w:rPr>
              <w:t>姓名</w:t>
            </w:r>
          </w:p>
        </w:tc>
        <w:tc>
          <w:tcPr>
            <w:tcW w:w="833" w:type="dxa"/>
          </w:tcPr>
          <w:p>
            <w:pPr>
              <w:autoSpaceDE w:val="0"/>
              <w:autoSpaceDN w:val="0"/>
              <w:adjustRightInd w:val="0"/>
              <w:spacing w:after="100" w:afterAutospacing="1" w:line="360" w:lineRule="auto"/>
              <w:jc w:val="center"/>
              <w:rPr>
                <w:rFonts w:ascii="宋体" w:hAnsi="宋体" w:cs="黑体"/>
                <w:b/>
                <w:bCs/>
                <w:sz w:val="28"/>
                <w:szCs w:val="28"/>
                <w:lang w:val="zh-CN"/>
              </w:rPr>
            </w:pPr>
            <w:r>
              <w:rPr>
                <w:rFonts w:hint="eastAsia" w:ascii="宋体" w:hAnsi="宋体" w:cs="黑体"/>
                <w:b/>
                <w:bCs/>
                <w:sz w:val="28"/>
                <w:szCs w:val="28"/>
                <w:lang w:val="zh-CN"/>
              </w:rPr>
              <w:t>性别</w:t>
            </w:r>
          </w:p>
        </w:tc>
        <w:tc>
          <w:tcPr>
            <w:tcW w:w="1347" w:type="dxa"/>
          </w:tcPr>
          <w:p>
            <w:pPr>
              <w:autoSpaceDE w:val="0"/>
              <w:autoSpaceDN w:val="0"/>
              <w:adjustRightInd w:val="0"/>
              <w:spacing w:after="100" w:afterAutospacing="1" w:line="360" w:lineRule="auto"/>
              <w:jc w:val="center"/>
              <w:rPr>
                <w:rFonts w:ascii="宋体" w:hAnsi="宋体" w:cs="黑体"/>
                <w:b/>
                <w:bCs/>
                <w:sz w:val="28"/>
                <w:szCs w:val="28"/>
                <w:lang w:val="zh-CN"/>
              </w:rPr>
            </w:pPr>
            <w:r>
              <w:rPr>
                <w:rFonts w:hint="eastAsia" w:ascii="宋体" w:hAnsi="宋体" w:cs="黑体"/>
                <w:b/>
                <w:bCs/>
                <w:sz w:val="28"/>
                <w:szCs w:val="28"/>
                <w:lang w:val="zh-CN"/>
              </w:rPr>
              <w:t>职称</w:t>
            </w:r>
          </w:p>
        </w:tc>
        <w:tc>
          <w:tcPr>
            <w:tcW w:w="1983" w:type="dxa"/>
          </w:tcPr>
          <w:p>
            <w:pPr>
              <w:autoSpaceDE w:val="0"/>
              <w:autoSpaceDN w:val="0"/>
              <w:adjustRightInd w:val="0"/>
              <w:spacing w:after="100" w:afterAutospacing="1" w:line="360" w:lineRule="auto"/>
              <w:jc w:val="center"/>
              <w:rPr>
                <w:rFonts w:ascii="宋体" w:hAnsi="宋体" w:cs="黑体"/>
                <w:b/>
                <w:bCs/>
                <w:sz w:val="28"/>
                <w:szCs w:val="28"/>
                <w:lang w:val="zh-CN"/>
              </w:rPr>
            </w:pPr>
            <w:r>
              <w:rPr>
                <w:rFonts w:hint="eastAsia" w:ascii="宋体" w:hAnsi="宋体" w:cs="黑体"/>
                <w:b/>
                <w:bCs/>
                <w:sz w:val="28"/>
                <w:szCs w:val="28"/>
                <w:lang w:val="zh-CN"/>
              </w:rPr>
              <w:t>专业领域</w:t>
            </w:r>
          </w:p>
        </w:tc>
        <w:tc>
          <w:tcPr>
            <w:tcW w:w="2129" w:type="dxa"/>
          </w:tcPr>
          <w:p>
            <w:pPr>
              <w:autoSpaceDE w:val="0"/>
              <w:autoSpaceDN w:val="0"/>
              <w:adjustRightInd w:val="0"/>
              <w:spacing w:after="100" w:afterAutospacing="1" w:line="360" w:lineRule="auto"/>
              <w:jc w:val="center"/>
              <w:rPr>
                <w:rFonts w:ascii="宋体" w:hAnsi="宋体" w:cs="黑体"/>
                <w:b/>
                <w:bCs/>
                <w:sz w:val="28"/>
                <w:szCs w:val="28"/>
                <w:lang w:val="zh-CN"/>
              </w:rPr>
            </w:pPr>
            <w:r>
              <w:rPr>
                <w:rFonts w:hint="eastAsia" w:ascii="宋体" w:hAnsi="宋体" w:cs="黑体"/>
                <w:b/>
                <w:bCs/>
                <w:sz w:val="28"/>
                <w:szCs w:val="28"/>
                <w:lang w:val="zh-CN"/>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vMerge w:val="restart"/>
            <w:textDirection w:val="tbRlV"/>
            <w:vAlign w:val="center"/>
          </w:tcPr>
          <w:p>
            <w:pPr>
              <w:autoSpaceDE w:val="0"/>
              <w:autoSpaceDN w:val="0"/>
              <w:adjustRightInd w:val="0"/>
              <w:spacing w:after="100" w:afterAutospacing="1" w:line="360" w:lineRule="auto"/>
              <w:ind w:left="113" w:right="113"/>
              <w:jc w:val="center"/>
              <w:rPr>
                <w:rFonts w:ascii="宋体" w:hAnsi="宋体" w:cs="黑体"/>
                <w:b/>
                <w:bCs/>
                <w:sz w:val="28"/>
                <w:szCs w:val="28"/>
                <w:lang w:val="zh-CN"/>
              </w:rPr>
            </w:pPr>
            <w:r>
              <w:rPr>
                <w:rFonts w:hint="eastAsia" w:ascii="宋体" w:hAnsi="宋体" w:cs="黑体"/>
                <w:b/>
                <w:bCs/>
                <w:sz w:val="28"/>
                <w:szCs w:val="28"/>
                <w:lang w:val="zh-CN"/>
              </w:rPr>
              <w:t>指导老师</w:t>
            </w:r>
          </w:p>
        </w:tc>
        <w:tc>
          <w:tcPr>
            <w:tcW w:w="1079"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83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347"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98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2129" w:type="dxa"/>
          </w:tcPr>
          <w:p>
            <w:pPr>
              <w:autoSpaceDE w:val="0"/>
              <w:autoSpaceDN w:val="0"/>
              <w:adjustRightInd w:val="0"/>
              <w:spacing w:after="100" w:afterAutospacing="1" w:line="360" w:lineRule="auto"/>
              <w:jc w:val="center"/>
              <w:rPr>
                <w:rFonts w:ascii="宋体" w:hAnsi="宋体" w:cs="黑体"/>
                <w:bCs/>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vMerge w:val="continue"/>
          </w:tcPr>
          <w:p>
            <w:pPr>
              <w:autoSpaceDE w:val="0"/>
              <w:autoSpaceDN w:val="0"/>
              <w:adjustRightInd w:val="0"/>
              <w:spacing w:after="100" w:afterAutospacing="1" w:line="360" w:lineRule="auto"/>
              <w:jc w:val="center"/>
              <w:rPr>
                <w:rFonts w:ascii="宋体" w:hAnsi="宋体" w:cs="黑体"/>
                <w:bCs/>
                <w:sz w:val="28"/>
                <w:szCs w:val="28"/>
                <w:lang w:val="zh-CN"/>
              </w:rPr>
            </w:pPr>
          </w:p>
        </w:tc>
        <w:tc>
          <w:tcPr>
            <w:tcW w:w="1079"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83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347"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98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2129" w:type="dxa"/>
          </w:tcPr>
          <w:p>
            <w:pPr>
              <w:autoSpaceDE w:val="0"/>
              <w:autoSpaceDN w:val="0"/>
              <w:adjustRightInd w:val="0"/>
              <w:spacing w:after="100" w:afterAutospacing="1" w:line="360" w:lineRule="auto"/>
              <w:jc w:val="center"/>
              <w:rPr>
                <w:rFonts w:ascii="宋体" w:hAnsi="宋体" w:cs="黑体"/>
                <w:bCs/>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vMerge w:val="continue"/>
          </w:tcPr>
          <w:p>
            <w:pPr>
              <w:autoSpaceDE w:val="0"/>
              <w:autoSpaceDN w:val="0"/>
              <w:adjustRightInd w:val="0"/>
              <w:spacing w:after="100" w:afterAutospacing="1" w:line="360" w:lineRule="auto"/>
              <w:jc w:val="center"/>
              <w:rPr>
                <w:rFonts w:ascii="宋体" w:hAnsi="宋体" w:cs="黑体"/>
                <w:bCs/>
                <w:sz w:val="28"/>
                <w:szCs w:val="28"/>
                <w:lang w:val="zh-CN"/>
              </w:rPr>
            </w:pPr>
          </w:p>
        </w:tc>
        <w:tc>
          <w:tcPr>
            <w:tcW w:w="1079"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83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347"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98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2129" w:type="dxa"/>
          </w:tcPr>
          <w:p>
            <w:pPr>
              <w:autoSpaceDE w:val="0"/>
              <w:autoSpaceDN w:val="0"/>
              <w:adjustRightInd w:val="0"/>
              <w:spacing w:after="100" w:afterAutospacing="1" w:line="360" w:lineRule="auto"/>
              <w:jc w:val="center"/>
              <w:rPr>
                <w:rFonts w:ascii="宋体" w:hAnsi="宋体" w:cs="黑体"/>
                <w:bCs/>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tcBorders>
              <w:tl2br w:val="single" w:color="auto" w:sz="4" w:space="0"/>
            </w:tcBorders>
          </w:tcPr>
          <w:p>
            <w:pPr>
              <w:autoSpaceDE w:val="0"/>
              <w:autoSpaceDN w:val="0"/>
              <w:adjustRightInd w:val="0"/>
              <w:spacing w:after="100" w:afterAutospacing="1" w:line="360" w:lineRule="auto"/>
              <w:jc w:val="center"/>
              <w:rPr>
                <w:rFonts w:ascii="宋体" w:hAnsi="宋体" w:cs="黑体"/>
                <w:bCs/>
                <w:sz w:val="28"/>
                <w:szCs w:val="28"/>
                <w:lang w:val="zh-CN"/>
              </w:rPr>
            </w:pPr>
          </w:p>
        </w:tc>
        <w:tc>
          <w:tcPr>
            <w:tcW w:w="1079" w:type="dxa"/>
          </w:tcPr>
          <w:p>
            <w:pPr>
              <w:autoSpaceDE w:val="0"/>
              <w:autoSpaceDN w:val="0"/>
              <w:adjustRightInd w:val="0"/>
              <w:spacing w:after="100" w:afterAutospacing="1" w:line="360" w:lineRule="auto"/>
              <w:jc w:val="center"/>
              <w:rPr>
                <w:rFonts w:ascii="宋体" w:hAnsi="宋体" w:cs="黑体"/>
                <w:b/>
                <w:bCs/>
                <w:sz w:val="28"/>
                <w:szCs w:val="28"/>
                <w:lang w:val="zh-CN"/>
              </w:rPr>
            </w:pPr>
            <w:r>
              <w:rPr>
                <w:rFonts w:hint="eastAsia" w:ascii="宋体" w:hAnsi="宋体" w:cs="黑体"/>
                <w:b/>
                <w:bCs/>
                <w:sz w:val="28"/>
                <w:szCs w:val="28"/>
                <w:lang w:val="zh-CN"/>
              </w:rPr>
              <w:t>姓名</w:t>
            </w:r>
          </w:p>
        </w:tc>
        <w:tc>
          <w:tcPr>
            <w:tcW w:w="833" w:type="dxa"/>
          </w:tcPr>
          <w:p>
            <w:pPr>
              <w:autoSpaceDE w:val="0"/>
              <w:autoSpaceDN w:val="0"/>
              <w:adjustRightInd w:val="0"/>
              <w:spacing w:after="100" w:afterAutospacing="1" w:line="360" w:lineRule="auto"/>
              <w:jc w:val="center"/>
              <w:rPr>
                <w:rFonts w:ascii="宋体" w:hAnsi="宋体" w:cs="黑体"/>
                <w:b/>
                <w:bCs/>
                <w:sz w:val="28"/>
                <w:szCs w:val="28"/>
                <w:lang w:val="zh-CN"/>
              </w:rPr>
            </w:pPr>
            <w:r>
              <w:rPr>
                <w:rFonts w:hint="eastAsia" w:ascii="宋体" w:hAnsi="宋体" w:cs="黑体"/>
                <w:b/>
                <w:bCs/>
                <w:sz w:val="28"/>
                <w:szCs w:val="28"/>
                <w:lang w:val="zh-CN"/>
              </w:rPr>
              <w:t>学号</w:t>
            </w:r>
          </w:p>
        </w:tc>
        <w:tc>
          <w:tcPr>
            <w:tcW w:w="1347" w:type="dxa"/>
          </w:tcPr>
          <w:p>
            <w:pPr>
              <w:autoSpaceDE w:val="0"/>
              <w:autoSpaceDN w:val="0"/>
              <w:adjustRightInd w:val="0"/>
              <w:spacing w:after="100" w:afterAutospacing="1" w:line="360" w:lineRule="auto"/>
              <w:jc w:val="center"/>
              <w:rPr>
                <w:rFonts w:ascii="宋体" w:hAnsi="宋体" w:cs="黑体"/>
                <w:b/>
                <w:bCs/>
                <w:sz w:val="28"/>
                <w:szCs w:val="28"/>
                <w:lang w:val="zh-CN"/>
              </w:rPr>
            </w:pPr>
            <w:r>
              <w:rPr>
                <w:rFonts w:hint="eastAsia" w:ascii="宋体" w:hAnsi="宋体" w:cs="黑体"/>
                <w:b/>
                <w:bCs/>
                <w:sz w:val="28"/>
                <w:szCs w:val="28"/>
                <w:lang w:val="zh-CN"/>
              </w:rPr>
              <w:t>学院</w:t>
            </w:r>
          </w:p>
        </w:tc>
        <w:tc>
          <w:tcPr>
            <w:tcW w:w="1983" w:type="dxa"/>
          </w:tcPr>
          <w:p>
            <w:pPr>
              <w:autoSpaceDE w:val="0"/>
              <w:autoSpaceDN w:val="0"/>
              <w:adjustRightInd w:val="0"/>
              <w:spacing w:after="100" w:afterAutospacing="1" w:line="360" w:lineRule="auto"/>
              <w:jc w:val="center"/>
              <w:rPr>
                <w:rFonts w:ascii="宋体" w:hAnsi="宋体" w:cs="黑体"/>
                <w:b/>
                <w:bCs/>
                <w:sz w:val="28"/>
                <w:szCs w:val="28"/>
                <w:lang w:val="zh-CN"/>
              </w:rPr>
            </w:pPr>
            <w:r>
              <w:rPr>
                <w:rFonts w:hint="eastAsia" w:ascii="宋体" w:hAnsi="宋体" w:cs="黑体"/>
                <w:b/>
                <w:bCs/>
                <w:sz w:val="28"/>
                <w:szCs w:val="28"/>
                <w:lang w:val="zh-CN"/>
              </w:rPr>
              <w:t>QQ</w:t>
            </w:r>
          </w:p>
        </w:tc>
        <w:tc>
          <w:tcPr>
            <w:tcW w:w="2129" w:type="dxa"/>
          </w:tcPr>
          <w:p>
            <w:pPr>
              <w:autoSpaceDE w:val="0"/>
              <w:autoSpaceDN w:val="0"/>
              <w:adjustRightInd w:val="0"/>
              <w:spacing w:after="100" w:afterAutospacing="1" w:line="360" w:lineRule="auto"/>
              <w:jc w:val="center"/>
              <w:rPr>
                <w:rFonts w:ascii="宋体" w:hAnsi="宋体" w:cs="黑体"/>
                <w:b/>
                <w:bCs/>
                <w:sz w:val="28"/>
                <w:szCs w:val="28"/>
                <w:lang w:val="zh-CN"/>
              </w:rPr>
            </w:pPr>
            <w:r>
              <w:rPr>
                <w:rFonts w:hint="eastAsia" w:ascii="宋体" w:hAnsi="宋体" w:cs="黑体"/>
                <w:b/>
                <w:bCs/>
                <w:sz w:val="28"/>
                <w:szCs w:val="28"/>
                <w:lang w:val="zh-CN"/>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tcPr>
          <w:p>
            <w:pPr>
              <w:autoSpaceDE w:val="0"/>
              <w:autoSpaceDN w:val="0"/>
              <w:adjustRightInd w:val="0"/>
              <w:spacing w:after="100" w:afterAutospacing="1" w:line="360" w:lineRule="auto"/>
              <w:jc w:val="center"/>
              <w:rPr>
                <w:rFonts w:ascii="宋体" w:hAnsi="宋体" w:cs="黑体"/>
                <w:b/>
                <w:bCs/>
                <w:sz w:val="28"/>
                <w:szCs w:val="28"/>
                <w:lang w:val="zh-CN"/>
              </w:rPr>
            </w:pPr>
            <w:r>
              <w:rPr>
                <w:rFonts w:hint="eastAsia" w:ascii="宋体" w:hAnsi="宋体" w:cs="黑体"/>
                <w:b/>
                <w:bCs/>
                <w:sz w:val="28"/>
                <w:szCs w:val="28"/>
                <w:lang w:val="zh-CN"/>
              </w:rPr>
              <w:t>队长</w:t>
            </w:r>
          </w:p>
        </w:tc>
        <w:tc>
          <w:tcPr>
            <w:tcW w:w="1079"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83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347"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98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2129" w:type="dxa"/>
          </w:tcPr>
          <w:p>
            <w:pPr>
              <w:autoSpaceDE w:val="0"/>
              <w:autoSpaceDN w:val="0"/>
              <w:adjustRightInd w:val="0"/>
              <w:spacing w:after="100" w:afterAutospacing="1" w:line="360" w:lineRule="auto"/>
              <w:jc w:val="center"/>
              <w:rPr>
                <w:rFonts w:ascii="宋体" w:hAnsi="宋体" w:cs="黑体"/>
                <w:bCs/>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vMerge w:val="restart"/>
            <w:textDirection w:val="tbRlV"/>
            <w:vAlign w:val="center"/>
          </w:tcPr>
          <w:p>
            <w:pPr>
              <w:autoSpaceDE w:val="0"/>
              <w:autoSpaceDN w:val="0"/>
              <w:adjustRightInd w:val="0"/>
              <w:spacing w:after="100" w:afterAutospacing="1" w:line="360" w:lineRule="auto"/>
              <w:ind w:left="113" w:right="113"/>
              <w:jc w:val="center"/>
              <w:rPr>
                <w:rFonts w:ascii="宋体" w:hAnsi="宋体" w:cs="黑体"/>
                <w:b/>
                <w:bCs/>
                <w:sz w:val="28"/>
                <w:szCs w:val="28"/>
                <w:lang w:val="zh-CN"/>
              </w:rPr>
            </w:pPr>
            <w:r>
              <w:rPr>
                <w:rFonts w:hint="eastAsia" w:ascii="宋体" w:hAnsi="宋体" w:cs="黑体"/>
                <w:b/>
                <w:bCs/>
                <w:sz w:val="28"/>
                <w:szCs w:val="28"/>
                <w:lang w:val="zh-CN"/>
              </w:rPr>
              <w:t>队员信息</w:t>
            </w:r>
          </w:p>
        </w:tc>
        <w:tc>
          <w:tcPr>
            <w:tcW w:w="1079"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83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347"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98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2129" w:type="dxa"/>
          </w:tcPr>
          <w:p>
            <w:pPr>
              <w:autoSpaceDE w:val="0"/>
              <w:autoSpaceDN w:val="0"/>
              <w:adjustRightInd w:val="0"/>
              <w:spacing w:after="100" w:afterAutospacing="1" w:line="360" w:lineRule="auto"/>
              <w:jc w:val="center"/>
              <w:rPr>
                <w:rFonts w:ascii="宋体" w:hAnsi="宋体" w:cs="黑体"/>
                <w:bCs/>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vMerge w:val="continue"/>
            <w:vAlign w:val="center"/>
          </w:tcPr>
          <w:p>
            <w:pPr>
              <w:autoSpaceDE w:val="0"/>
              <w:autoSpaceDN w:val="0"/>
              <w:adjustRightInd w:val="0"/>
              <w:spacing w:after="100" w:afterAutospacing="1" w:line="360" w:lineRule="auto"/>
              <w:jc w:val="center"/>
              <w:rPr>
                <w:rFonts w:ascii="宋体" w:hAnsi="宋体" w:cs="黑体"/>
                <w:bCs/>
                <w:sz w:val="28"/>
                <w:szCs w:val="28"/>
                <w:lang w:val="zh-CN"/>
              </w:rPr>
            </w:pPr>
          </w:p>
        </w:tc>
        <w:tc>
          <w:tcPr>
            <w:tcW w:w="1079"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83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347"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98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2129" w:type="dxa"/>
          </w:tcPr>
          <w:p>
            <w:pPr>
              <w:autoSpaceDE w:val="0"/>
              <w:autoSpaceDN w:val="0"/>
              <w:adjustRightInd w:val="0"/>
              <w:spacing w:after="100" w:afterAutospacing="1" w:line="360" w:lineRule="auto"/>
              <w:jc w:val="center"/>
              <w:rPr>
                <w:rFonts w:ascii="宋体" w:hAnsi="宋体" w:cs="黑体"/>
                <w:bCs/>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vMerge w:val="continue"/>
            <w:vAlign w:val="center"/>
          </w:tcPr>
          <w:p>
            <w:pPr>
              <w:autoSpaceDE w:val="0"/>
              <w:autoSpaceDN w:val="0"/>
              <w:adjustRightInd w:val="0"/>
              <w:spacing w:after="100" w:afterAutospacing="1" w:line="360" w:lineRule="auto"/>
              <w:jc w:val="center"/>
              <w:rPr>
                <w:rFonts w:ascii="宋体" w:hAnsi="宋体" w:cs="黑体"/>
                <w:bCs/>
                <w:sz w:val="28"/>
                <w:szCs w:val="28"/>
                <w:lang w:val="zh-CN"/>
              </w:rPr>
            </w:pPr>
          </w:p>
        </w:tc>
        <w:tc>
          <w:tcPr>
            <w:tcW w:w="1079"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83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347"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98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2129" w:type="dxa"/>
          </w:tcPr>
          <w:p>
            <w:pPr>
              <w:autoSpaceDE w:val="0"/>
              <w:autoSpaceDN w:val="0"/>
              <w:adjustRightInd w:val="0"/>
              <w:spacing w:after="100" w:afterAutospacing="1" w:line="360" w:lineRule="auto"/>
              <w:jc w:val="center"/>
              <w:rPr>
                <w:rFonts w:ascii="宋体" w:hAnsi="宋体" w:cs="黑体"/>
                <w:bCs/>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vMerge w:val="continue"/>
            <w:vAlign w:val="center"/>
          </w:tcPr>
          <w:p>
            <w:pPr>
              <w:autoSpaceDE w:val="0"/>
              <w:autoSpaceDN w:val="0"/>
              <w:adjustRightInd w:val="0"/>
              <w:spacing w:after="100" w:afterAutospacing="1" w:line="360" w:lineRule="auto"/>
              <w:jc w:val="center"/>
              <w:rPr>
                <w:rFonts w:ascii="宋体" w:hAnsi="宋体" w:cs="黑体"/>
                <w:bCs/>
                <w:sz w:val="28"/>
                <w:szCs w:val="28"/>
                <w:lang w:val="zh-CN"/>
              </w:rPr>
            </w:pPr>
          </w:p>
        </w:tc>
        <w:tc>
          <w:tcPr>
            <w:tcW w:w="1079"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83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347"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98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2129" w:type="dxa"/>
          </w:tcPr>
          <w:p>
            <w:pPr>
              <w:autoSpaceDE w:val="0"/>
              <w:autoSpaceDN w:val="0"/>
              <w:adjustRightInd w:val="0"/>
              <w:spacing w:after="100" w:afterAutospacing="1" w:line="360" w:lineRule="auto"/>
              <w:jc w:val="center"/>
              <w:rPr>
                <w:rFonts w:ascii="宋体" w:hAnsi="宋体" w:cs="黑体"/>
                <w:bCs/>
                <w:sz w:val="28"/>
                <w:szCs w:val="28"/>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3" w:type="dxa"/>
            <w:vMerge w:val="continue"/>
            <w:vAlign w:val="center"/>
          </w:tcPr>
          <w:p>
            <w:pPr>
              <w:autoSpaceDE w:val="0"/>
              <w:autoSpaceDN w:val="0"/>
              <w:adjustRightInd w:val="0"/>
              <w:spacing w:after="100" w:afterAutospacing="1" w:line="360" w:lineRule="auto"/>
              <w:jc w:val="center"/>
              <w:rPr>
                <w:rFonts w:ascii="宋体" w:hAnsi="宋体" w:cs="黑体"/>
                <w:bCs/>
                <w:sz w:val="28"/>
                <w:szCs w:val="28"/>
                <w:lang w:val="zh-CN"/>
              </w:rPr>
            </w:pPr>
          </w:p>
        </w:tc>
        <w:tc>
          <w:tcPr>
            <w:tcW w:w="1079"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83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347"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1983" w:type="dxa"/>
          </w:tcPr>
          <w:p>
            <w:pPr>
              <w:autoSpaceDE w:val="0"/>
              <w:autoSpaceDN w:val="0"/>
              <w:adjustRightInd w:val="0"/>
              <w:spacing w:after="100" w:afterAutospacing="1" w:line="360" w:lineRule="auto"/>
              <w:jc w:val="center"/>
              <w:rPr>
                <w:rFonts w:ascii="宋体" w:hAnsi="宋体" w:cs="黑体"/>
                <w:bCs/>
                <w:sz w:val="28"/>
                <w:szCs w:val="28"/>
                <w:lang w:val="zh-CN"/>
              </w:rPr>
            </w:pPr>
          </w:p>
        </w:tc>
        <w:tc>
          <w:tcPr>
            <w:tcW w:w="2129" w:type="dxa"/>
          </w:tcPr>
          <w:p>
            <w:pPr>
              <w:autoSpaceDE w:val="0"/>
              <w:autoSpaceDN w:val="0"/>
              <w:adjustRightInd w:val="0"/>
              <w:spacing w:after="100" w:afterAutospacing="1" w:line="360" w:lineRule="auto"/>
              <w:jc w:val="center"/>
              <w:rPr>
                <w:rFonts w:ascii="宋体" w:hAnsi="宋体" w:cs="黑体"/>
                <w:bCs/>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5" w:hRule="atLeast"/>
          <w:jc w:val="center"/>
        </w:trPr>
        <w:tc>
          <w:tcPr>
            <w:tcW w:w="993" w:type="dxa"/>
            <w:textDirection w:val="tbRlV"/>
            <w:vAlign w:val="center"/>
          </w:tcPr>
          <w:p>
            <w:pPr>
              <w:autoSpaceDE w:val="0"/>
              <w:autoSpaceDN w:val="0"/>
              <w:adjustRightInd w:val="0"/>
              <w:spacing w:after="100" w:afterAutospacing="1"/>
              <w:ind w:left="113" w:right="113"/>
              <w:jc w:val="center"/>
              <w:rPr>
                <w:rFonts w:ascii="黑体" w:eastAsia="黑体" w:cs="黑体"/>
                <w:bCs/>
                <w:sz w:val="36"/>
                <w:szCs w:val="32"/>
                <w:lang w:val="zh-CN"/>
              </w:rPr>
            </w:pPr>
            <w:r>
              <w:rPr>
                <w:rFonts w:hint="eastAsia" w:ascii="宋体" w:hAnsi="宋体" w:cs="黑体"/>
                <w:b/>
                <w:bCs/>
                <w:sz w:val="28"/>
                <w:szCs w:val="28"/>
                <w:lang w:val="zh-CN"/>
              </w:rPr>
              <w:t>团队简介</w:t>
            </w:r>
          </w:p>
        </w:tc>
        <w:tc>
          <w:tcPr>
            <w:tcW w:w="7371" w:type="dxa"/>
            <w:gridSpan w:val="5"/>
          </w:tcPr>
          <w:p>
            <w:pPr>
              <w:autoSpaceDE w:val="0"/>
              <w:autoSpaceDN w:val="0"/>
              <w:adjustRightInd w:val="0"/>
              <w:spacing w:before="150" w:after="100" w:afterAutospacing="1"/>
              <w:rPr>
                <w:rFonts w:ascii="宋体" w:hAnsi="宋体" w:cs="黑体"/>
                <w:bCs/>
                <w:sz w:val="20"/>
                <w:szCs w:val="21"/>
                <w:lang w:val="zh-CN"/>
              </w:rPr>
            </w:pPr>
            <w:r>
              <w:rPr>
                <w:rFonts w:hint="eastAsia" w:ascii="宋体" w:hAnsi="宋体" w:cs="黑体"/>
                <w:bCs/>
                <w:sz w:val="20"/>
                <w:szCs w:val="21"/>
                <w:lang w:val="zh-CN"/>
              </w:rPr>
              <w:t>（100字以内）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1A1B1F"/>
    <w:rsid w:val="750D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2"/>
      <w:szCs w:val="22"/>
      <w:lang w:val="en-US" w:eastAsia="zh-CN" w:bidi="ar-SA"/>
    </w:rPr>
  </w:style>
  <w:style w:type="character" w:default="1" w:styleId="2">
    <w:name w:val="Default Paragraph Font"/>
    <w:uiPriority w:val="1"/>
  </w:style>
  <w:style w:type="table" w:default="1" w:styleId="3">
    <w:name w:val="Normal Table"/>
    <w:uiPriority w:val="99"/>
    <w:tblPr>
      <w:tblLayout w:type="fixed"/>
      <w:tblCellMar>
        <w:top w:w="0" w:type="dxa"/>
        <w:left w:w="108" w:type="dxa"/>
        <w:bottom w:w="0" w:type="dxa"/>
        <w:right w:w="108" w:type="dxa"/>
      </w:tblCellMar>
    </w:tblPr>
  </w:style>
  <w:style w:type="table" w:styleId="4">
    <w:name w:val="Table Grid"/>
    <w:basedOn w:val="3"/>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
    <w:name w:val="列出段落1"/>
    <w:basedOn w:val="1"/>
    <w:qFormat/>
    <w:uiPriority w:val="34"/>
    <w:pPr>
      <w:widowControl w:val="0"/>
      <w:ind w:firstLine="420" w:firstLineChars="200"/>
      <w:jc w:val="both"/>
    </w:pPr>
    <w:rPr>
      <w:rFonts w:ascii="Calibri" w:hAnsi="Calibri" w:cs="宋体"/>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1476</Words>
  <Characters>1584</Characters>
  <Paragraphs>206</Paragraphs>
  <ScaleCrop>false</ScaleCrop>
  <LinksUpToDate>false</LinksUpToDate>
  <CharactersWithSpaces>1606</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2018-03-13T08:00:00Z</dcterms:created>
  <dc:creator>Liuzhibin</dc:creator>
  <cp:lastModifiedBy>忠艾一生</cp:lastModifiedBy>
  <dcterms:modified xsi:type="dcterms:W3CDTF">2018-03-20T02:17:41Z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